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CFC3" w14:textId="0DE190AF" w:rsidR="001C39D2" w:rsidRDefault="00647DF5">
      <w:pP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106A46F" wp14:editId="21783F26">
                <wp:simplePos x="0" y="0"/>
                <wp:positionH relativeFrom="page">
                  <wp:posOffset>1854835</wp:posOffset>
                </wp:positionH>
                <wp:positionV relativeFrom="page">
                  <wp:posOffset>3206750</wp:posOffset>
                </wp:positionV>
                <wp:extent cx="5494369" cy="5696712"/>
                <wp:effectExtent l="0" t="0" r="0" b="6350"/>
                <wp:wrapNone/>
                <wp:docPr id="3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rgbClr val="00B0F0"/>
                        </a:solidFill>
                      </wpg:grpSpPr>
                      <wps:wsp>
                        <wps:cNvPr id="1" name="Полилиния 1"/>
                        <wps:cNvSpPr/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 extrusionOk="0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 extrusionOk="0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 extrusionOk="0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 extrusionOk="0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 extrusionOk="0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70000</wp14:pctWidth>
                </wp14:sizeRelH>
                <wp14:sizeRelV relativeFrom="page">
                  <wp14:pctHeight>56000</wp14:pctHeight>
                </wp14:sizeRelV>
              </wp:anchor>
            </w:drawing>
          </mc:Choice>
          <mc:Fallback>
            <w:pict>
              <v:group w14:anchorId="25A5D7EF" id="Группа 2" o:spid="_x0000_s1026" style="position:absolute;margin-left:146.05pt;margin-top:252.5pt;width:432.65pt;height:448.55pt;z-index:-251648000;mso-width-percent:700;mso-height-percent:560;mso-position-horizontal-relative:page;mso-position-vertical-relative:page;mso-width-percent:700;mso-height-percent:560" coordsize="43291,4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">
                <o:lock v:ext="edit" aspectratio="t"/>
                <v:shape id="Полилиния 1" o:spid="_x0000_s1027" style="position:absolute;left:15017;width:28274;height:28352;visibility:visible;mso-wrap-style:square;v-text-anchor:top" coordsize="1781,1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" path="m4,1786l,1782,1776,r5,5l4,1786xe" filled="f" stroked="f">
                  <v:path arrowok="t" o:extrusionok="f" o:connecttype="custom" o:connectlocs="6350,2835275;0,2828925;2819400,0;2827338,7938;6350,2835275" o:connectangles="0,0,0,0,0"/>
                </v:shape>
                <v:shape id="Полилиния 4" o:spid="_x0000_s1028" style="position:absolute;left:7826;top:2270;width:35465;height:35464;visibility:visible;mso-wrap-style:square;v-text-anchor:top" coordsize="2234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" path="m5,2234l,2229,2229,r5,5l5,2234xe" filled="f" stroked="f">
                  <v:path arrowok="t" o:extrusionok="f" o:connecttype="custom" o:connectlocs="7938,3546475;0,3538538;3538538,0;3546475,7938;7938,3546475" o:connectangles="0,0,0,0,0"/>
                </v:shape>
                <v:shape id="Полилиния 5" o:spid="_x0000_s1029" style="position:absolute;left:8413;top:1095;width:34878;height:34877;visibility:visible;mso-wrap-style:square;v-text-anchor:top" coordsize="2197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" path="m9,2197l,2193,2188,r9,10l9,2197xe" filled="f" stroked="f">
                  <v:path arrowok="t" o:extrusionok="f" o:connecttype="custom" o:connectlocs="14288,3487738;0,3481388;3473450,0;3487738,15875;14288,3487738" o:connectangles="0,0,0,0,0"/>
                </v:shape>
                <v:shape id="Полилиния 6" o:spid="_x0000_s1030" style="position:absolute;left:12160;top:4984;width:31131;height:31211;visibility:visible;mso-wrap-style:square;v-text-anchor:top" coordsize="1961,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" path="m9,1966l,1957,1952,r9,9l9,1966xe" filled="f" stroked="f">
                  <v:path arrowok="t" o:extrusionok="f" o:connecttype="custom" o:connectlocs="14288,3121025;0,3106738;3098800,0;3113088,14288;14288,3121025" o:connectangles="0,0,0,0,0"/>
                </v:shape>
                <v:shape id="Полилиния 7" o:spid="_x0000_s1031" style="position:absolute;top:1539;width:43291;height:43371;visibility:visible;mso-wrap-style:square;v-text-anchor:top" coordsize="2727,2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" path="m,2732r,-4l2722,r5,5l,2732xe" filled="f" stroked="f">
                  <v:path arrowok="t" o:extrusionok="f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</w:p>
    <w:p w14:paraId="27CD3D10" w14:textId="77777777" w:rsidR="001C39D2" w:rsidRDefault="00647DF5">
      <w:pP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07174B" wp14:editId="0B157456">
                <wp:simplePos x="0" y="0"/>
                <wp:positionH relativeFrom="page">
                  <wp:posOffset>220980</wp:posOffset>
                </wp:positionH>
                <wp:positionV relativeFrom="margin">
                  <wp:posOffset>1154430</wp:posOffset>
                </wp:positionV>
                <wp:extent cx="7162165" cy="914400"/>
                <wp:effectExtent l="0" t="0" r="0" b="5080"/>
                <wp:wrapNone/>
                <wp:docPr id="2" name="Текстовое 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1621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797192764"/>
                            </w:sdtPr>
                            <w:sdtEndPr/>
                            <w:sdtContent>
                              <w:p w14:paraId="6743FD09" w14:textId="77777777" w:rsidR="001C39D2" w:rsidRDefault="00647DF5">
                                <w:pPr>
                                  <w:rPr>
                                    <w:rFonts w:eastAsia="Times New Roman" w:cs="Calibri"/>
                                    <w:b/>
                                    <w:bCs/>
                                    <w:caps/>
                                    <w:color w:val="8496B0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Корпоративный портал «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Talent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Lab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»</w:t>
                                </w:r>
                              </w:p>
                            </w:sdtContent>
                          </w:sdt>
                          <w:p w14:paraId="364F2A7F" w14:textId="77777777" w:rsidR="001C39D2" w:rsidRDefault="00647DF5">
                            <w:pPr>
                              <w:spacing w:before="12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Описание процессов, обеспечивающих поддержание жизненного цикла 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8" o:spid="_x0000_s8" o:spt="202" type="#_x0000_t202" style="position:absolute;z-index:251669504;o:allowoverlap:true;o:allowincell:true;mso-position-horizontal-relative:page;margin-left:17.40pt;mso-position-horizontal:absolute;mso-position-vertical-relative:margin;margin-top:90.90pt;mso-position-vertical:absolute;width:563.95pt;height:72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sdt>
                      <w:sdtPr>
                        <w:alias w:val="Название"/>
                        <w15:appearance w15:val="boundingBox"/>
                        <w:id w:val="797192764"/>
                        <w:tag w:val=""/>
                        <w:rPr>
                          <w:rFonts w:cs="Times New Roman"/>
                          <w:b/>
                          <w:sz w:val="56"/>
                          <w:szCs w:val="56"/>
                        </w:rPr>
                      </w:sdtPr>
                      <w:sdtContent>
                        <w:p>
                          <w:pP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Корпоративный портал</w:t>
                          </w:r>
                          <w:r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 «</w:t>
                          </w:r>
                          <w:r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Talent</w:t>
                          </w:r>
                          <w:r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 Lab</w:t>
                          </w:r>
                          <w:r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»</w:t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z w:val="68"/>
                              <w:szCs w:val="68"/>
                            </w:rPr>
                          </w:r>
                        </w:p>
                      </w:sdtContent>
                    </w:sdt>
                    <w:p>
                      <w:pPr>
                        <w:spacing w:before="120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 xml:space="preserve">Описание процессов, обеспечивающих поддержание жизненного цикла ПО</w:t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br w:type="page" w:clear="all"/>
      </w:r>
    </w:p>
    <w:bookmarkStart w:id="0" w:name="_Toc93055980"/>
    <w:bookmarkStart w:id="1" w:name="Регистрация_на_сайте"/>
    <w:p w14:paraId="07AC64C2" w14:textId="77777777" w:rsidR="001C39D2" w:rsidRDefault="00647DF5">
      <w:pPr>
        <w:pageBreakBefore/>
        <w:widowControl w:val="0"/>
        <w:spacing w:before="116" w:line="240" w:lineRule="auto"/>
        <w:ind w:firstLine="0"/>
        <w:jc w:val="left"/>
        <w:outlineLvl w:val="0"/>
        <w:rPr>
          <w:rFonts w:eastAsia="Cambria" w:cs="Times New Roman"/>
          <w:b/>
          <w:bCs/>
          <w:sz w:val="28"/>
          <w:szCs w:val="28"/>
          <w:lang w:eastAsia="ru-RU" w:bidi="ru-RU"/>
        </w:rPr>
      </w:pPr>
      <w:r>
        <w:rPr>
          <w:rFonts w:eastAsia="Cambria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7696" behindDoc="0" locked="0" layoutInCell="1" allowOverlap="1" wp14:anchorId="511CC3C9" wp14:editId="578FC6DE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8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9" o:spid="_x0000_s9" style="position:absolute;left:0;text-align:left;z-index:251677696;mso-wrap-distance-left:0.00pt;mso-wrap-distance-top:0.00pt;mso-wrap-distance-right:0.00pt;mso-wrap-distance-bottom:0.00pt;visibility:visible;" from="0.0pt,19.5pt" to="470.7pt,19.5pt" filled="f" strokecolor="#17365D" strokeweight="0.96pt">
                <w10:wrap type="topAndBottom"/>
              </v:line>
            </w:pict>
          </mc:Fallback>
        </mc:AlternateContent>
      </w:r>
      <w:bookmarkStart w:id="2" w:name="Введение"/>
      <w:bookmarkEnd w:id="2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Введение</w:t>
      </w:r>
      <w:bookmarkEnd w:id="0"/>
    </w:p>
    <w:p w14:paraId="7BA22710" w14:textId="77777777" w:rsidR="001C39D2" w:rsidRDefault="00647DF5">
      <w:pPr>
        <w:spacing w:after="160"/>
        <w:ind w:firstLine="709"/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eastAsia="Times New Roman" w:cs="Times New Roman"/>
          <w:szCs w:val="24"/>
          <w:lang w:eastAsia="ru-RU" w:bidi="ru-RU"/>
        </w:rPr>
        <w:t xml:space="preserve">Настоящий документ описывает процессы, обеспечивающие поддержание жизненного цикла </w:t>
      </w:r>
      <w:r>
        <w:rPr>
          <w:rFonts w:cs="Times New Roman"/>
          <w:szCs w:val="24"/>
        </w:rPr>
        <w:t>к</w:t>
      </w:r>
      <w:r>
        <w:rPr>
          <w:rFonts w:cs="Times New Roman"/>
          <w:color w:val="000000"/>
          <w:szCs w:val="24"/>
          <w:shd w:val="clear" w:color="auto" w:fill="FFFFFF"/>
        </w:rPr>
        <w:t>орпоративного портала «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Talent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Lab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>».</w:t>
      </w:r>
    </w:p>
    <w:p w14:paraId="16C180AF" w14:textId="77777777" w:rsidR="001C39D2" w:rsidRDefault="001C39D2">
      <w:pPr>
        <w:spacing w:after="160" w:line="259" w:lineRule="auto"/>
        <w:ind w:firstLine="709"/>
        <w:jc w:val="left"/>
        <w:rPr>
          <w:rFonts w:cs="Times New Roman"/>
          <w:szCs w:val="24"/>
        </w:rPr>
      </w:pPr>
    </w:p>
    <w:bookmarkStart w:id="3" w:name="_Toc93055981"/>
    <w:p w14:paraId="18727465" w14:textId="77777777" w:rsidR="001C39D2" w:rsidRDefault="00647DF5">
      <w:pPr>
        <w:widowControl w:val="0"/>
        <w:tabs>
          <w:tab w:val="left" w:pos="1934"/>
          <w:tab w:val="left" w:pos="4136"/>
          <w:tab w:val="left" w:pos="6246"/>
          <w:tab w:val="left" w:pos="7537"/>
        </w:tabs>
        <w:spacing w:before="1" w:line="278" w:lineRule="auto"/>
        <w:ind w:right="144" w:firstLine="0"/>
        <w:jc w:val="left"/>
        <w:outlineLvl w:val="0"/>
        <w:rPr>
          <w:rFonts w:eastAsia="Cambria" w:cs="Times New Roman"/>
          <w:b/>
          <w:bCs/>
          <w:sz w:val="28"/>
          <w:szCs w:val="28"/>
          <w:lang w:eastAsia="ru-RU" w:bidi="ru-RU"/>
        </w:rPr>
      </w:pPr>
      <w:r>
        <w:rPr>
          <w:rFonts w:eastAsia="Cambria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41CD0C1D" wp14:editId="725689BA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0" o:spid="_x0000_s10" style="position:absolute;left:0;text-align:left;z-index:251678720;mso-wrap-distance-left:0.00pt;mso-wrap-distance-top:0.00pt;mso-wrap-distance-right:0.00pt;mso-wrap-distance-bottom:0.00pt;visibility:visible;" from="0.0pt,20.1pt" to="470.7pt,20.1pt" filled="f" strokecolor="#17365D" strokeweight="0.96pt">
                <w10:wrap type="topAndBottom"/>
              </v:line>
            </w:pict>
          </mc:Fallback>
        </mc:AlternateContent>
      </w: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Цели, назначение и область использования Системы</w:t>
      </w:r>
      <w:bookmarkEnd w:id="3"/>
    </w:p>
    <w:p w14:paraId="79E810B8" w14:textId="77777777" w:rsidR="001C39D2" w:rsidRDefault="00647DF5">
      <w:pPr>
        <w:widowControl w:val="0"/>
        <w:spacing w:before="120" w:after="120" w:line="240" w:lineRule="auto"/>
        <w:ind w:left="142" w:firstLine="0"/>
        <w:jc w:val="left"/>
        <w:outlineLvl w:val="1"/>
        <w:rPr>
          <w:rFonts w:eastAsia="Cambria" w:cs="Times New Roman"/>
          <w:b/>
          <w:bCs/>
          <w:sz w:val="28"/>
          <w:szCs w:val="28"/>
          <w:lang w:eastAsia="ru-RU" w:bidi="ru-RU"/>
        </w:rPr>
      </w:pPr>
      <w:bookmarkStart w:id="4" w:name="Установка_и_настройка_xMedia_Web_Server"/>
      <w:bookmarkStart w:id="5" w:name="_Toc93055982"/>
      <w:bookmarkEnd w:id="4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Назначение Системы</w:t>
      </w:r>
      <w:bookmarkEnd w:id="5"/>
    </w:p>
    <w:p w14:paraId="56D64E5D" w14:textId="77777777" w:rsidR="001C39D2" w:rsidRDefault="00647DF5">
      <w:pPr>
        <w:rPr>
          <w:rFonts w:cs="Times New Roman"/>
          <w:color w:val="000000"/>
          <w:szCs w:val="24"/>
          <w:shd w:val="clear" w:color="auto" w:fill="FFFFFF"/>
        </w:rPr>
      </w:pPr>
      <w:bookmarkStart w:id="6" w:name="_Toc93055983"/>
      <w:r>
        <w:rPr>
          <w:rFonts w:eastAsia="Times New Roman" w:cs="Times New Roman"/>
          <w:color w:val="000000"/>
          <w:spacing w:val="-5"/>
          <w:szCs w:val="20"/>
          <w:shd w:val="clear" w:color="auto" w:fill="FFFFFF"/>
        </w:rPr>
        <w:t xml:space="preserve">Корпоративный портал </w:t>
      </w:r>
      <w:r>
        <w:rPr>
          <w:rFonts w:cs="Times New Roman"/>
          <w:color w:val="000000"/>
          <w:szCs w:val="24"/>
          <w:shd w:val="clear" w:color="auto" w:fill="FFFFFF"/>
        </w:rPr>
        <w:t>«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Talent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Lab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» (далее портал) </w:t>
      </w:r>
      <w:r>
        <w:rPr>
          <w:rFonts w:eastAsia="Times New Roman" w:cs="Times New Roman"/>
          <w:spacing w:val="-5"/>
          <w:szCs w:val="20"/>
        </w:rPr>
        <w:t>является доступным источником консолидированной информации о сотрудниках и компании. П</w:t>
      </w:r>
      <w:r>
        <w:rPr>
          <w:rFonts w:cs="Times New Roman"/>
          <w:color w:val="000000"/>
          <w:szCs w:val="24"/>
          <w:shd w:val="clear" w:color="auto" w:fill="FFFFFF"/>
        </w:rPr>
        <w:t>ортал — это интерфейс сотрудников для доступа к корпоративным данным. В портале ведут календари встреч, обмениваются документами и переписываются в встроенном мессенджере. Портал разработан в первую очередь удобным для сотрудников, так как он является внутренним миром компании. В удаленной работе портал позволяет распределять задачи, отслеживать выполнение задач и совместно редактировать документы.</w:t>
      </w:r>
    </w:p>
    <w:p w14:paraId="768938CC" w14:textId="77777777" w:rsidR="001C39D2" w:rsidRDefault="00647DF5">
      <w:pPr>
        <w:ind w:firstLine="709"/>
        <w:rPr>
          <w:rFonts w:eastAsia="Times New Roman" w:cs="Times New Roman"/>
          <w:spacing w:val="-5"/>
          <w:szCs w:val="24"/>
        </w:rPr>
      </w:pPr>
      <w:r>
        <w:rPr>
          <w:rFonts w:eastAsia="Times New Roman" w:cs="Times New Roman"/>
          <w:spacing w:val="-5"/>
          <w:szCs w:val="24"/>
        </w:rPr>
        <w:t>Основные функциональные возможности Портала:</w:t>
      </w:r>
    </w:p>
    <w:p w14:paraId="0954E359" w14:textId="5D87576B" w:rsidR="001C39D2" w:rsidRDefault="00647DF5">
      <w:pPr>
        <w:numPr>
          <w:ilvl w:val="0"/>
          <w:numId w:val="37"/>
        </w:numPr>
        <w:spacing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>Совместное редактирова</w:t>
      </w:r>
      <w:r w:rsidR="00B605E5">
        <w:rPr>
          <w:rFonts w:eastAsia="Times New Roman" w:cs="Times New Roman"/>
          <w:bCs/>
          <w:spacing w:val="-5"/>
        </w:rPr>
        <w:t>ние</w:t>
      </w:r>
      <w:r>
        <w:rPr>
          <w:rFonts w:eastAsia="Times New Roman" w:cs="Times New Roman"/>
          <w:bCs/>
          <w:spacing w:val="-5"/>
        </w:rPr>
        <w:t xml:space="preserve"> документов и распределение задач между сотрудниками.</w:t>
      </w:r>
    </w:p>
    <w:p w14:paraId="18A27CEA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 xml:space="preserve">Управление коммуникациями в команде. </w:t>
      </w:r>
    </w:p>
    <w:p w14:paraId="2C9EDD99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>Отслеживание и управление эффективностью персонала.</w:t>
      </w:r>
    </w:p>
    <w:p w14:paraId="65A80016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 xml:space="preserve">Управление </w:t>
      </w:r>
      <w:proofErr w:type="spellStart"/>
      <w:r>
        <w:rPr>
          <w:rFonts w:eastAsia="Times New Roman" w:cs="Times New Roman"/>
          <w:bCs/>
          <w:spacing w:val="-5"/>
        </w:rPr>
        <w:t>онбордингом</w:t>
      </w:r>
      <w:proofErr w:type="spellEnd"/>
      <w:r>
        <w:rPr>
          <w:rFonts w:eastAsia="Times New Roman" w:cs="Times New Roman"/>
          <w:bCs/>
          <w:spacing w:val="-5"/>
        </w:rPr>
        <w:t>.</w:t>
      </w:r>
    </w:p>
    <w:p w14:paraId="79182D19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 xml:space="preserve">Настраивание треков </w:t>
      </w:r>
      <w:proofErr w:type="spellStart"/>
      <w:r>
        <w:rPr>
          <w:rFonts w:eastAsia="Times New Roman" w:cs="Times New Roman"/>
          <w:bCs/>
          <w:spacing w:val="-5"/>
        </w:rPr>
        <w:t>онбординга</w:t>
      </w:r>
      <w:proofErr w:type="spellEnd"/>
      <w:r>
        <w:rPr>
          <w:rFonts w:eastAsia="Times New Roman" w:cs="Times New Roman"/>
          <w:bCs/>
          <w:spacing w:val="-5"/>
        </w:rPr>
        <w:t>.</w:t>
      </w:r>
    </w:p>
    <w:p w14:paraId="2F870182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>Вовлечение и развитие талантов.</w:t>
      </w:r>
    </w:p>
    <w:p w14:paraId="6951A194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>Электронный документооборот.</w:t>
      </w:r>
    </w:p>
    <w:p w14:paraId="7BB0A44C" w14:textId="77777777" w:rsidR="001C39D2" w:rsidRDefault="00647DF5">
      <w:pPr>
        <w:numPr>
          <w:ilvl w:val="0"/>
          <w:numId w:val="37"/>
        </w:numPr>
        <w:spacing w:before="120" w:after="120"/>
        <w:ind w:left="851" w:firstLine="0"/>
        <w:contextualSpacing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  <w:t>Автоматизирование стандартных HR-процессов.</w:t>
      </w:r>
    </w:p>
    <w:bookmarkEnd w:id="6"/>
    <w:p w14:paraId="429BE947" w14:textId="77777777" w:rsidR="001C39D2" w:rsidRDefault="001C39D2">
      <w:pPr>
        <w:spacing w:after="160" w:line="259" w:lineRule="auto"/>
        <w:ind w:firstLine="709"/>
        <w:jc w:val="left"/>
        <w:rPr>
          <w:rFonts w:eastAsia="Times New Roman" w:cs="Times New Roman"/>
          <w:spacing w:val="2"/>
          <w:szCs w:val="24"/>
          <w:lang w:eastAsia="ru-RU" w:bidi="ru-RU"/>
        </w:rPr>
      </w:pPr>
    </w:p>
    <w:p w14:paraId="72511165" w14:textId="77777777" w:rsidR="001C39D2" w:rsidRDefault="00647DF5">
      <w:pPr>
        <w:widowControl w:val="0"/>
        <w:spacing w:before="116" w:line="240" w:lineRule="auto"/>
        <w:ind w:firstLine="0"/>
        <w:jc w:val="left"/>
        <w:outlineLvl w:val="1"/>
        <w:rPr>
          <w:rFonts w:eastAsia="Cambria" w:cs="Times New Roman"/>
          <w:b/>
          <w:bCs/>
          <w:sz w:val="28"/>
          <w:szCs w:val="28"/>
          <w:lang w:eastAsia="ru-RU" w:bidi="ru-RU"/>
        </w:rPr>
      </w:pP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Процессы обеспечения жизненного цикла программного обеспечения</w:t>
      </w:r>
    </w:p>
    <w:p w14:paraId="2B155045" w14:textId="77777777" w:rsidR="001C39D2" w:rsidRDefault="00647DF5">
      <w:pPr>
        <w:spacing w:before="120" w:line="259" w:lineRule="auto"/>
        <w:ind w:firstLine="709"/>
        <w:jc w:val="left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7CEE9290" wp14:editId="67799107">
                <wp:simplePos x="0" y="0"/>
                <wp:positionH relativeFrom="page">
                  <wp:posOffset>989965</wp:posOffset>
                </wp:positionH>
                <wp:positionV relativeFrom="paragraph">
                  <wp:posOffset>76714</wp:posOffset>
                </wp:positionV>
                <wp:extent cx="5977890" cy="0"/>
                <wp:effectExtent l="14604" t="15240" r="8255" b="13335"/>
                <wp:wrapTopAndBottom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1" o:spid="_x0000_s11" style="position:absolute;left:0;text-align:left;z-index:251679744;mso-wrap-distance-left:0.00pt;mso-wrap-distance-top:0.00pt;mso-wrap-distance-right:0.00pt;mso-wrap-distance-bottom:0.00pt;visibility:visible;" from="78.0pt,6.0pt" to="548.6pt,6.0pt" filled="f" strokecolor="#17365D" strokeweight="0.96pt">
                <w10:wrap type="topAndBottom"/>
              </v:line>
            </w:pict>
          </mc:Fallback>
        </mc:AlternateContent>
      </w:r>
      <w:bookmarkStart w:id="7" w:name="_Toc94533654"/>
      <w:r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  <w:t xml:space="preserve">Установка и настройка </w:t>
      </w:r>
      <w:bookmarkEnd w:id="7"/>
      <w:r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  <w:t>ПО</w:t>
      </w:r>
    </w:p>
    <w:p w14:paraId="6BB53537" w14:textId="77777777" w:rsidR="001C39D2" w:rsidRDefault="00647DF5">
      <w:pPr>
        <w:widowControl w:val="0"/>
        <w:spacing w:before="166" w:line="240" w:lineRule="auto"/>
        <w:ind w:left="708" w:firstLine="0"/>
        <w:jc w:val="left"/>
        <w:rPr>
          <w:rFonts w:eastAsia="Times New Roman" w:cs="Times New Roman"/>
          <w:b/>
          <w:lang w:eastAsia="ru-RU" w:bidi="ru-RU"/>
        </w:rPr>
      </w:pPr>
      <w:r>
        <w:rPr>
          <w:rFonts w:eastAsia="Times New Roman" w:cs="Times New Roman"/>
          <w:b/>
          <w:lang w:eastAsia="ru-RU" w:bidi="ru-RU"/>
        </w:rPr>
        <w:t>Необходимые условия:</w:t>
      </w:r>
    </w:p>
    <w:p w14:paraId="21C76A21" w14:textId="77777777" w:rsidR="001C39D2" w:rsidRDefault="00647DF5">
      <w:pPr>
        <w:widowControl w:val="0"/>
        <w:numPr>
          <w:ilvl w:val="0"/>
          <w:numId w:val="39"/>
        </w:numPr>
        <w:tabs>
          <w:tab w:val="left" w:pos="1428"/>
          <w:tab w:val="left" w:pos="1429"/>
        </w:tabs>
        <w:ind w:left="1423" w:hanging="357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Согласованные требования к</w:t>
      </w:r>
      <w:r>
        <w:rPr>
          <w:rFonts w:eastAsia="Times New Roman" w:cs="Times New Roman"/>
          <w:spacing w:val="-5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Порталу;</w:t>
      </w:r>
    </w:p>
    <w:p w14:paraId="7A3F443C" w14:textId="77777777" w:rsidR="001C39D2" w:rsidRDefault="00647DF5">
      <w:pPr>
        <w:widowControl w:val="0"/>
        <w:numPr>
          <w:ilvl w:val="0"/>
          <w:numId w:val="39"/>
        </w:numPr>
        <w:tabs>
          <w:tab w:val="left" w:pos="1428"/>
          <w:tab w:val="left" w:pos="1429"/>
          <w:tab w:val="left" w:pos="2689"/>
          <w:tab w:val="left" w:pos="3864"/>
          <w:tab w:val="left" w:pos="4228"/>
          <w:tab w:val="left" w:pos="5837"/>
          <w:tab w:val="left" w:pos="6195"/>
          <w:tab w:val="left" w:pos="7950"/>
          <w:tab w:val="left" w:pos="8308"/>
        </w:tabs>
        <w:ind w:left="1423" w:right="150" w:hanging="357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Комплект поставки в соответствии с архитектурой и требованиями к ПО</w:t>
      </w:r>
      <w:r>
        <w:rPr>
          <w:rFonts w:eastAsia="Times New Roman" w:cs="Times New Roman"/>
          <w:spacing w:val="-2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СУБД;</w:t>
      </w:r>
    </w:p>
    <w:p w14:paraId="6829A03D" w14:textId="77777777" w:rsidR="001C39D2" w:rsidRDefault="00647DF5">
      <w:pPr>
        <w:widowControl w:val="0"/>
        <w:numPr>
          <w:ilvl w:val="0"/>
          <w:numId w:val="39"/>
        </w:numPr>
        <w:tabs>
          <w:tab w:val="left" w:pos="1428"/>
          <w:tab w:val="left" w:pos="1429"/>
        </w:tabs>
        <w:ind w:left="1423" w:right="151" w:hanging="357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Набор эксплуатационной документации на Портал, включая инструкцию по установке и настройке</w:t>
      </w:r>
      <w:r>
        <w:rPr>
          <w:rFonts w:eastAsia="Times New Roman" w:cs="Times New Roman"/>
          <w:spacing w:val="-2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Портала.</w:t>
      </w:r>
    </w:p>
    <w:p w14:paraId="1FF53A79" w14:textId="77777777" w:rsidR="001C39D2" w:rsidRDefault="00647DF5">
      <w:pPr>
        <w:widowControl w:val="0"/>
        <w:spacing w:before="128" w:line="240" w:lineRule="auto"/>
        <w:ind w:left="708" w:firstLine="0"/>
        <w:jc w:val="left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Портал функционирует на системе управления базами данных (СУБД) </w:t>
      </w:r>
      <w:proofErr w:type="spellStart"/>
      <w:r>
        <w:rPr>
          <w:rFonts w:eastAsia="Times New Roman" w:cs="Times New Roman"/>
          <w:szCs w:val="24"/>
          <w:lang w:eastAsia="ru-RU" w:bidi="ru-RU"/>
        </w:rPr>
        <w:t>MariaDB</w:t>
      </w:r>
      <w:proofErr w:type="spellEnd"/>
      <w:r>
        <w:rPr>
          <w:rFonts w:eastAsia="Times New Roman" w:cs="Times New Roman"/>
          <w:szCs w:val="24"/>
          <w:lang w:eastAsia="ru-RU" w:bidi="ru-RU"/>
        </w:rPr>
        <w:t xml:space="preserve"> 10.2.</w:t>
      </w:r>
    </w:p>
    <w:p w14:paraId="1DD10688" w14:textId="77777777" w:rsidR="001C39D2" w:rsidRDefault="00647DF5">
      <w:pPr>
        <w:widowControl w:val="0"/>
        <w:spacing w:before="128" w:line="240" w:lineRule="auto"/>
        <w:ind w:left="708" w:firstLine="0"/>
        <w:jc w:val="left"/>
        <w:rPr>
          <w:rFonts w:eastAsia="Times New Roman" w:cs="Times New Roman"/>
          <w:b/>
          <w:lang w:eastAsia="ru-RU" w:bidi="ru-RU"/>
        </w:rPr>
      </w:pPr>
      <w:r>
        <w:rPr>
          <w:rFonts w:eastAsia="Times New Roman" w:cs="Times New Roman"/>
          <w:b/>
          <w:lang w:eastAsia="ru-RU" w:bidi="ru-RU"/>
        </w:rPr>
        <w:t>Основные виды работ:</w:t>
      </w:r>
    </w:p>
    <w:p w14:paraId="76F44953" w14:textId="77777777" w:rsidR="001C39D2" w:rsidRDefault="00647DF5">
      <w:pPr>
        <w:widowControl w:val="0"/>
        <w:numPr>
          <w:ilvl w:val="0"/>
          <w:numId w:val="38"/>
        </w:numPr>
        <w:tabs>
          <w:tab w:val="left" w:pos="1429"/>
        </w:tabs>
        <w:spacing w:before="156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lastRenderedPageBreak/>
        <w:t>Установка и развертывание СУБД;</w:t>
      </w:r>
    </w:p>
    <w:p w14:paraId="14ADDEA8" w14:textId="77777777" w:rsidR="001C39D2" w:rsidRDefault="00647DF5">
      <w:pPr>
        <w:widowControl w:val="0"/>
        <w:numPr>
          <w:ilvl w:val="0"/>
          <w:numId w:val="38"/>
        </w:numPr>
        <w:tabs>
          <w:tab w:val="left" w:pos="1429"/>
        </w:tabs>
        <w:spacing w:before="41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Установка и развертывание ПО для работы в Портале (в </w:t>
      </w:r>
      <w:proofErr w:type="spellStart"/>
      <w:r>
        <w:rPr>
          <w:rFonts w:eastAsia="Times New Roman" w:cs="Times New Roman"/>
          <w:lang w:eastAsia="ru-RU" w:bidi="ru-RU"/>
        </w:rPr>
        <w:t>т.ч</w:t>
      </w:r>
      <w:proofErr w:type="spellEnd"/>
      <w:r>
        <w:rPr>
          <w:rFonts w:eastAsia="Times New Roman" w:cs="Times New Roman"/>
          <w:lang w:eastAsia="ru-RU" w:bidi="ru-RU"/>
        </w:rPr>
        <w:t>. браузер).</w:t>
      </w:r>
    </w:p>
    <w:p w14:paraId="6D437CEA" w14:textId="77777777" w:rsidR="001C39D2" w:rsidRDefault="00647DF5">
      <w:pPr>
        <w:widowControl w:val="0"/>
        <w:ind w:firstLine="709"/>
        <w:rPr>
          <w:rFonts w:eastAsia="Times New Roman" w:cs="Times New Roman"/>
          <w:szCs w:val="24"/>
          <w:lang w:eastAsia="ru-RU" w:bidi="ru-RU"/>
        </w:rPr>
      </w:pPr>
      <w:bookmarkStart w:id="8" w:name="Обучение_использованию_xMedia_Web_Server"/>
      <w:bookmarkEnd w:id="8"/>
      <w:r>
        <w:rPr>
          <w:rFonts w:eastAsia="Times New Roman" w:cs="Times New Roman"/>
          <w:szCs w:val="24"/>
          <w:lang w:eastAsia="ru-RU" w:bidi="ru-RU"/>
        </w:rPr>
        <w:t>Порядок установки и настройки Портала определяется эксплуатационной и регламентирующей документацией.</w:t>
      </w:r>
    </w:p>
    <w:p w14:paraId="511C0B74" w14:textId="77777777" w:rsidR="001C39D2" w:rsidRDefault="001C39D2">
      <w:pPr>
        <w:widowControl w:val="0"/>
        <w:spacing w:before="126" w:after="80" w:line="240" w:lineRule="auto"/>
        <w:ind w:firstLine="709"/>
        <w:outlineLvl w:val="1"/>
        <w:rPr>
          <w:rFonts w:eastAsia="Times New Roman" w:cs="Times New Roman"/>
          <w:b/>
          <w:color w:val="244061"/>
          <w:szCs w:val="24"/>
          <w:lang w:eastAsia="ru-RU" w:bidi="ru-RU"/>
        </w:rPr>
      </w:pPr>
      <w:bookmarkStart w:id="9" w:name="_Toc94533655"/>
      <w:bookmarkStart w:id="10" w:name="_Toc93055985"/>
    </w:p>
    <w:p w14:paraId="3BF03117" w14:textId="77777777" w:rsidR="001C39D2" w:rsidRDefault="00647DF5">
      <w:pPr>
        <w:widowControl w:val="0"/>
        <w:spacing w:before="126" w:after="80" w:line="240" w:lineRule="auto"/>
        <w:ind w:firstLine="709"/>
        <w:outlineLvl w:val="1"/>
        <w:rPr>
          <w:rFonts w:eastAsia="Times New Roman" w:cs="Times New Roman"/>
          <w:b/>
          <w:color w:val="244061"/>
          <w:szCs w:val="24"/>
          <w:lang w:eastAsia="ru-RU" w:bidi="ru-RU"/>
        </w:rPr>
      </w:pPr>
      <w:r>
        <w:rPr>
          <w:rFonts w:eastAsia="Times New Roman" w:cs="Times New Roman"/>
          <w:b/>
          <w:color w:val="244061"/>
          <w:szCs w:val="24"/>
          <w:lang w:eastAsia="ru-RU" w:bidi="ru-RU"/>
        </w:rPr>
        <w:t>Фактический адрес размещения инфраструктуры:</w:t>
      </w:r>
      <w:bookmarkEnd w:id="9"/>
    </w:p>
    <w:p w14:paraId="089811EE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Инфраструктура разработки Портала, отделы разработки программного обеспечения и служба технической поддержки компании находятся по адресу: Российская Федерация, 191123, г. Санкт-Петербург, </w:t>
      </w:r>
      <w:proofErr w:type="spellStart"/>
      <w:r>
        <w:rPr>
          <w:rFonts w:eastAsia="Times New Roman" w:cs="Times New Roman"/>
          <w:szCs w:val="24"/>
          <w:lang w:eastAsia="ru-RU" w:bidi="ru-RU"/>
        </w:rPr>
        <w:t>Кирочная</w:t>
      </w:r>
      <w:proofErr w:type="spellEnd"/>
      <w:r>
        <w:rPr>
          <w:rFonts w:eastAsia="Times New Roman" w:cs="Times New Roman"/>
          <w:szCs w:val="24"/>
          <w:lang w:eastAsia="ru-RU" w:bidi="ru-RU"/>
        </w:rPr>
        <w:t xml:space="preserve"> улица, 31к2.</w:t>
      </w:r>
    </w:p>
    <w:p w14:paraId="4CF49161" w14:textId="77777777" w:rsidR="001C39D2" w:rsidRDefault="001C39D2">
      <w:pPr>
        <w:widowControl w:val="0"/>
        <w:ind w:firstLine="709"/>
        <w:rPr>
          <w:rFonts w:eastAsia="Times New Roman" w:cs="Times New Roman"/>
          <w:szCs w:val="24"/>
          <w:lang w:eastAsia="ru-RU" w:bidi="ru-RU"/>
        </w:rPr>
      </w:pPr>
    </w:p>
    <w:p w14:paraId="5D7A1FBC" w14:textId="77777777" w:rsidR="001C39D2" w:rsidRDefault="00647DF5">
      <w:pPr>
        <w:widowControl w:val="0"/>
        <w:spacing w:before="120" w:after="80" w:line="240" w:lineRule="auto"/>
        <w:ind w:firstLine="708"/>
        <w:jc w:val="left"/>
        <w:outlineLvl w:val="1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11" w:name="_Toc94533656"/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t xml:space="preserve">Обучение использованию </w:t>
      </w:r>
      <w:bookmarkEnd w:id="11"/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t>Портала</w:t>
      </w:r>
    </w:p>
    <w:p w14:paraId="312065E9" w14:textId="77777777" w:rsidR="001C39D2" w:rsidRDefault="00647DF5">
      <w:pPr>
        <w:widowControl w:val="0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Обучение специалистов работающим с Порталом, базовым настройкам системы или функциям системы может быть выполнено с использованием эксплуатационной документации на Портал.</w:t>
      </w:r>
    </w:p>
    <w:p w14:paraId="42F263BA" w14:textId="77777777" w:rsidR="001C39D2" w:rsidRDefault="001C39D2">
      <w:pPr>
        <w:widowControl w:val="0"/>
        <w:spacing w:line="278" w:lineRule="auto"/>
        <w:ind w:firstLine="0"/>
        <w:rPr>
          <w:rFonts w:eastAsia="Times New Roman" w:cs="Times New Roman"/>
          <w:sz w:val="22"/>
          <w:lang w:eastAsia="ru-RU" w:bidi="ru-RU"/>
        </w:rPr>
        <w:sectPr w:rsidR="001C39D2">
          <w:pgSz w:w="11910" w:h="16840"/>
          <w:pgMar w:top="1040" w:right="700" w:bottom="940" w:left="1560" w:header="833" w:footer="757" w:gutter="0"/>
          <w:cols w:space="720"/>
          <w:docGrid w:linePitch="360"/>
        </w:sectPr>
      </w:pPr>
    </w:p>
    <w:p w14:paraId="67E8A65E" w14:textId="77777777" w:rsidR="001C39D2" w:rsidRDefault="00647DF5">
      <w:pPr>
        <w:widowControl w:val="0"/>
        <w:spacing w:before="116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12" w:name="Сопровождение_и_техническая_поддержка_Си"/>
      <w:bookmarkStart w:id="13" w:name="_Toc94533657"/>
      <w:bookmarkEnd w:id="12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lastRenderedPageBreak/>
        <w:t>Сопровождение и техническая поддержка</w:t>
      </w:r>
      <w:bookmarkEnd w:id="13"/>
    </w:p>
    <w:p w14:paraId="63434F25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Поддержание жизненного цикла ПО в процессе эксплуатации Портала осуществляется за счет сопровождения программного комплекса, входящего в состав Портала.</w:t>
      </w:r>
    </w:p>
    <w:p w14:paraId="284026F8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Сопровождение и техническая поддержка Портала осуществляется в целях обеспечения:</w:t>
      </w:r>
    </w:p>
    <w:p w14:paraId="4023BA7B" w14:textId="77777777" w:rsidR="001C39D2" w:rsidRDefault="00647DF5">
      <w:pPr>
        <w:widowControl w:val="0"/>
        <w:numPr>
          <w:ilvl w:val="0"/>
          <w:numId w:val="41"/>
        </w:numPr>
        <w:tabs>
          <w:tab w:val="left" w:pos="1429"/>
        </w:tabs>
        <w:spacing w:before="121"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Корректного функционирования всех компонентов;</w:t>
      </w:r>
    </w:p>
    <w:p w14:paraId="35B5D7FA" w14:textId="77777777" w:rsidR="001C39D2" w:rsidRDefault="00647DF5">
      <w:pPr>
        <w:widowControl w:val="0"/>
        <w:numPr>
          <w:ilvl w:val="0"/>
          <w:numId w:val="41"/>
        </w:numPr>
        <w:tabs>
          <w:tab w:val="left" w:pos="1429"/>
        </w:tabs>
        <w:spacing w:before="41" w:line="276" w:lineRule="auto"/>
        <w:ind w:right="145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Отсутствия простоев в работе конечных пользователей по причине невозможности функционирования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 xml:space="preserve"> (вследствие аварийных ситуаций, ошибок в работе программного обеспечения, ошибок в работе </w:t>
      </w:r>
      <w:proofErr w:type="gramStart"/>
      <w:r>
        <w:rPr>
          <w:rFonts w:eastAsia="Times New Roman" w:cs="Times New Roman"/>
          <w:lang w:eastAsia="ru-RU" w:bidi="ru-RU"/>
        </w:rPr>
        <w:t>специалистов</w:t>
      </w:r>
      <w:proofErr w:type="gramEnd"/>
      <w:r>
        <w:rPr>
          <w:rFonts w:eastAsia="Times New Roman" w:cs="Times New Roman"/>
          <w:lang w:eastAsia="ru-RU" w:bidi="ru-RU"/>
        </w:rPr>
        <w:t xml:space="preserve"> обслуживающих </w:t>
      </w:r>
      <w:r>
        <w:rPr>
          <w:rFonts w:eastAsia="Times New Roman" w:cs="Times New Roman"/>
          <w:szCs w:val="24"/>
          <w:lang w:eastAsia="ru-RU" w:bidi="ru-RU"/>
        </w:rPr>
        <w:t>Портал</w:t>
      </w:r>
      <w:r>
        <w:rPr>
          <w:rFonts w:eastAsia="Times New Roman" w:cs="Times New Roman"/>
          <w:lang w:eastAsia="ru-RU" w:bidi="ru-RU"/>
        </w:rPr>
        <w:t xml:space="preserve"> и</w:t>
      </w:r>
      <w:r>
        <w:rPr>
          <w:rFonts w:eastAsia="Times New Roman" w:cs="Times New Roman"/>
          <w:spacing w:val="-1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т.п.);</w:t>
      </w:r>
    </w:p>
    <w:p w14:paraId="1C2B5CC0" w14:textId="77777777" w:rsidR="001C39D2" w:rsidRDefault="00647DF5">
      <w:pPr>
        <w:widowControl w:val="0"/>
        <w:numPr>
          <w:ilvl w:val="0"/>
          <w:numId w:val="41"/>
        </w:numPr>
        <w:tabs>
          <w:tab w:val="left" w:pos="1429"/>
        </w:tabs>
        <w:spacing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Развития функциональности</w:t>
      </w:r>
      <w:r>
        <w:rPr>
          <w:rFonts w:eastAsia="Times New Roman" w:cs="Times New Roman"/>
          <w:spacing w:val="-1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>.</w:t>
      </w:r>
    </w:p>
    <w:p w14:paraId="4691FDCD" w14:textId="77777777" w:rsidR="001C39D2" w:rsidRDefault="00647DF5">
      <w:pPr>
        <w:widowControl w:val="0"/>
        <w:spacing w:before="120" w:after="120"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Для достижения поставленных целей сопровождение и техническая поддержка ПО включает в себя следующий типовой набор задач:</w:t>
      </w:r>
    </w:p>
    <w:p w14:paraId="69C28952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непрерывной поддержки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671B058C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Оперативное выявление и устранение ошибок в работе </w:t>
      </w:r>
      <w:r>
        <w:rPr>
          <w:rFonts w:eastAsia="Times New Roman" w:cs="Times New Roman"/>
          <w:szCs w:val="24"/>
          <w:lang w:eastAsia="ru-RU" w:bidi="ru-RU"/>
        </w:rPr>
        <w:t>Портала;</w:t>
      </w:r>
    </w:p>
    <w:p w14:paraId="12B0C83E" w14:textId="77777777" w:rsidR="001C39D2" w:rsidRDefault="00647DF5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Организация единой «точки входа»;</w:t>
      </w:r>
    </w:p>
    <w:p w14:paraId="22FEBA15" w14:textId="77777777" w:rsidR="001C39D2" w:rsidRDefault="00647DF5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Регистрация, контроль и анализ всех поступающих обращений;</w:t>
      </w:r>
    </w:p>
    <w:p w14:paraId="21357D04" w14:textId="77777777" w:rsidR="001C39D2" w:rsidRDefault="00647DF5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Сокращение времени ожидания решения запроса на получение услуг;</w:t>
      </w:r>
    </w:p>
    <w:p w14:paraId="1C09BD93" w14:textId="77777777" w:rsidR="001C39D2" w:rsidRDefault="00647DF5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Выполнение доработок согласно порядку ведения доработок;</w:t>
      </w:r>
    </w:p>
    <w:p w14:paraId="3CBA6FF1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Снижение времени ожидания конечного пользователя на решение возникающих вопросов в части работы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57654B96" w14:textId="77777777" w:rsidR="001C39D2" w:rsidRDefault="00647DF5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Обеспечение четкой и прозрачной структуры оказания сервиса (предоставления услуг);</w:t>
      </w:r>
    </w:p>
    <w:p w14:paraId="6411ADEE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Анализ и выявление проблем конечных пользователей, возникающих в процессе работы с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, планирование мероприятий для их устранения, а также обеспечение оперативной информацией ответственных лиц для принятия управленческих решений;</w:t>
      </w:r>
    </w:p>
    <w:p w14:paraId="154A67A5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Прогнозирование и предотвращение сбоев в работе серверной части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6276D2CC" w14:textId="77777777" w:rsidR="001C39D2" w:rsidRDefault="00647DF5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централизованного управления изменениями на основе стандартных методов и процедур; </w:t>
      </w:r>
    </w:p>
    <w:p w14:paraId="0381BC3F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Выполнение доработок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231F7217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Разработка предложений по развитию технической и программной инфраструктуры в целях повышения отказоустойчивости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сокращения времени ожидания решения запроса на получение сервиса и их реализации;</w:t>
      </w:r>
    </w:p>
    <w:p w14:paraId="08688E7C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мониторинга работы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2E2EF261" w14:textId="77777777" w:rsidR="001C39D2" w:rsidRDefault="00647DF5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мониторинга интеграционных потоков данных </w:t>
      </w:r>
      <w:r>
        <w:rPr>
          <w:rFonts w:eastAsia="Times New Roman" w:cs="Times New Roman"/>
          <w:szCs w:val="24"/>
          <w:lang w:eastAsia="ru-RU" w:bidi="ru-RU"/>
        </w:rPr>
        <w:t>Портала.</w:t>
      </w:r>
    </w:p>
    <w:p w14:paraId="5A154A14" w14:textId="77777777" w:rsidR="001C39D2" w:rsidRDefault="001C39D2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</w:p>
    <w:p w14:paraId="7DC7CF1B" w14:textId="77777777" w:rsidR="001C39D2" w:rsidRDefault="00647DF5">
      <w:pPr>
        <w:widowControl w:val="0"/>
        <w:pBdr>
          <w:bottom w:val="single" w:sz="12" w:space="1" w:color="002060"/>
        </w:pBdr>
        <w:spacing w:after="120" w:line="240" w:lineRule="auto"/>
        <w:ind w:firstLine="0"/>
        <w:jc w:val="left"/>
        <w:outlineLvl w:val="0"/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pPr>
      <w:bookmarkStart w:id="14" w:name="Типовой_регламент_сопровождения_xMedia_W"/>
      <w:bookmarkEnd w:id="14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br w:type="page" w:clear="all"/>
      </w:r>
    </w:p>
    <w:p w14:paraId="756149F3" w14:textId="77777777" w:rsidR="001C39D2" w:rsidRDefault="00647DF5">
      <w:pPr>
        <w:widowControl w:val="0"/>
        <w:pBdr>
          <w:bottom w:val="single" w:sz="12" w:space="1" w:color="002060"/>
        </w:pBdr>
        <w:spacing w:after="120" w:line="240" w:lineRule="auto"/>
        <w:ind w:firstLine="0"/>
        <w:jc w:val="left"/>
        <w:outlineLvl w:val="0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15" w:name="_Toc94533658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lastRenderedPageBreak/>
        <w:t xml:space="preserve">Типовой регламент сопровождения </w:t>
      </w:r>
      <w:bookmarkEnd w:id="15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Портала</w:t>
      </w:r>
    </w:p>
    <w:p w14:paraId="305ED4F5" w14:textId="77777777" w:rsidR="001C39D2" w:rsidRDefault="00647DF5">
      <w:pPr>
        <w:widowControl w:val="0"/>
        <w:tabs>
          <w:tab w:val="left" w:pos="1425"/>
          <w:tab w:val="left" w:pos="3726"/>
          <w:tab w:val="left" w:pos="4641"/>
          <w:tab w:val="left" w:pos="5186"/>
          <w:tab w:val="left" w:pos="7473"/>
          <w:tab w:val="left" w:pos="7876"/>
        </w:tabs>
        <w:spacing w:before="120" w:after="80" w:line="276" w:lineRule="auto"/>
        <w:ind w:right="154"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16" w:name="Условия_предоставления_услуг_по_сопровож"/>
      <w:bookmarkStart w:id="17" w:name="_Toc94533659"/>
      <w:bookmarkEnd w:id="16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Условия предоставления услуг по сопровождению и технической поддержке</w:t>
      </w:r>
      <w:bookmarkEnd w:id="17"/>
    </w:p>
    <w:p w14:paraId="411C8136" w14:textId="470E784D" w:rsidR="001C39D2" w:rsidRPr="00FA4A80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ru-RU" w:bidi="ru-RU"/>
        </w:rPr>
        <w:t xml:space="preserve">Сопровождение и техническая поддержка Портала осуществляются </w:t>
      </w:r>
      <w:r w:rsidRPr="00FA4A80">
        <w:rPr>
          <w:rFonts w:eastAsia="Times New Roman" w:cs="Times New Roman"/>
          <w:szCs w:val="24"/>
          <w:lang w:eastAsia="ru-RU" w:bidi="ru-RU"/>
        </w:rPr>
        <w:t>штатными сотрудниками компании.</w:t>
      </w:r>
    </w:p>
    <w:p w14:paraId="7D95D605" w14:textId="77777777" w:rsidR="001C39D2" w:rsidRDefault="00647DF5">
      <w:pPr>
        <w:widowControl w:val="0"/>
        <w:spacing w:before="116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18" w:name="Способы_подачи_запросов_на_техническую_п"/>
      <w:bookmarkStart w:id="19" w:name="_Toc94533660"/>
      <w:bookmarkEnd w:id="18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Способы подачи запросов на техническую поддержку</w:t>
      </w:r>
      <w:bookmarkEnd w:id="19"/>
    </w:p>
    <w:p w14:paraId="7840831C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Запросы на сопровождение и техническую поддержку осуществляются посредством электронной почты с последующей фиксацией запроса в системе регистрации инцидентов.</w:t>
      </w:r>
    </w:p>
    <w:p w14:paraId="5DF2CEC4" w14:textId="77777777" w:rsidR="001C39D2" w:rsidRDefault="00647DF5">
      <w:pPr>
        <w:widowControl w:val="0"/>
        <w:spacing w:before="127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0" w:name="Порядок_выполнения_работ_по_оказанию_тех"/>
      <w:bookmarkStart w:id="21" w:name="_Toc94533661"/>
      <w:bookmarkEnd w:id="20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Порядок выполнения работ по оказанию технической поддержки</w:t>
      </w:r>
      <w:bookmarkEnd w:id="21"/>
    </w:p>
    <w:p w14:paraId="46F3304F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Каждому запросу присваивается уникальный регистрационный номер в системе регистрации инцидентов. Служба технической поддержки сообщает номер, присвоенный запросу при регистрации, и плановый срок ответа.</w:t>
      </w:r>
    </w:p>
    <w:p w14:paraId="7A91313E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Зарегистрированный запрос обрабатывается и выполняется согласно установленной системе приоритетов. Действия специалистов по выполнению запроса документируются в системе регистрации инцидентов.</w:t>
      </w:r>
    </w:p>
    <w:p w14:paraId="2F1B22F7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Специалисты, работающие с Порталом, должны выполнять все рекомендации и предоставлять необходимую дополнительную информацию специалистам технической поддержки для своевременного решения запроса. Вся информация по Порталу заносятся в систему регистрации инцидентов.</w:t>
      </w:r>
    </w:p>
    <w:p w14:paraId="3F1938EB" w14:textId="77777777" w:rsidR="001C39D2" w:rsidRDefault="00647DF5">
      <w:pPr>
        <w:widowControl w:val="0"/>
        <w:spacing w:before="125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2" w:name="Закрытие_запросов_на_техническую_поддерж"/>
      <w:bookmarkStart w:id="23" w:name="_Toc94533662"/>
      <w:bookmarkEnd w:id="22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Закрытие запросов на техническую поддержку</w:t>
      </w:r>
      <w:bookmarkEnd w:id="23"/>
    </w:p>
    <w:p w14:paraId="45A96B62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После выполнения запроса и отправки ответа инициатору, запрос считается выполненным и находится в таком состоянии до получения подтверждения от инициатора.</w:t>
      </w:r>
    </w:p>
    <w:p w14:paraId="0F896A8B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Выполненный запрос считается закрытым после получения дополнительного подтверждения от инициатора о решении запроса.</w:t>
      </w:r>
    </w:p>
    <w:p w14:paraId="25C9051A" w14:textId="77777777" w:rsidR="001C39D2" w:rsidRDefault="00647DF5">
      <w:pPr>
        <w:widowControl w:val="0"/>
        <w:spacing w:before="125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4" w:name="Контактная_информация_производителя_прог"/>
      <w:bookmarkStart w:id="25" w:name="_Toc94533663"/>
      <w:bookmarkEnd w:id="24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Контактная информация производителя программного обеспечения</w:t>
      </w:r>
      <w:bookmarkEnd w:id="25"/>
    </w:p>
    <w:p w14:paraId="1DA8B8BC" w14:textId="77777777" w:rsidR="00B605E5" w:rsidRDefault="00B605E5" w:rsidP="00B605E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bookmarkStart w:id="26" w:name="Контактная_информация_службы_Технической"/>
      <w:bookmarkStart w:id="27" w:name="_Toc94533664"/>
      <w:bookmarkEnd w:id="26"/>
      <w:r>
        <w:rPr>
          <w:rFonts w:eastAsia="Times New Roman" w:cs="Times New Roman"/>
          <w:b/>
          <w:bCs/>
          <w:szCs w:val="24"/>
          <w:lang w:eastAsia="ru-RU" w:bidi="ru-RU"/>
        </w:rPr>
        <w:t>Контактное лицо:</w:t>
      </w:r>
      <w:r>
        <w:rPr>
          <w:rFonts w:eastAsia="Times New Roman" w:cs="Times New Roman"/>
          <w:szCs w:val="24"/>
          <w:lang w:eastAsia="ru-RU" w:bidi="ru-RU"/>
        </w:rPr>
        <w:t xml:space="preserve"> Мелешко Наталья </w:t>
      </w:r>
    </w:p>
    <w:p w14:paraId="6CC3B60C" w14:textId="77777777" w:rsidR="00B605E5" w:rsidRDefault="00B605E5" w:rsidP="00B605E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Адрес</w:t>
      </w:r>
      <w:r>
        <w:rPr>
          <w:rFonts w:eastAsia="Times New Roman" w:cs="Times New Roman"/>
          <w:szCs w:val="24"/>
          <w:lang w:eastAsia="ru-RU" w:bidi="ru-RU"/>
        </w:rPr>
        <w:t xml:space="preserve">: Российская Федерация, 191123, г. Санкт-Петербург, </w:t>
      </w:r>
      <w:proofErr w:type="spellStart"/>
      <w:r>
        <w:rPr>
          <w:rFonts w:eastAsia="Times New Roman" w:cs="Times New Roman"/>
          <w:szCs w:val="24"/>
          <w:lang w:eastAsia="ru-RU" w:bidi="ru-RU"/>
        </w:rPr>
        <w:t>Кирочная</w:t>
      </w:r>
      <w:proofErr w:type="spellEnd"/>
      <w:r>
        <w:rPr>
          <w:rFonts w:eastAsia="Times New Roman" w:cs="Times New Roman"/>
          <w:szCs w:val="24"/>
          <w:lang w:eastAsia="ru-RU" w:bidi="ru-RU"/>
        </w:rPr>
        <w:t xml:space="preserve"> улица, 31к2.</w:t>
      </w:r>
    </w:p>
    <w:p w14:paraId="2B2BDB94" w14:textId="77777777" w:rsidR="00B605E5" w:rsidRDefault="00B605E5" w:rsidP="00B605E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Телефон</w:t>
      </w:r>
      <w:r>
        <w:rPr>
          <w:rFonts w:eastAsia="Times New Roman" w:cs="Times New Roman"/>
          <w:szCs w:val="24"/>
          <w:lang w:eastAsia="ru-RU" w:bidi="ru-RU"/>
        </w:rPr>
        <w:t>: +7 905 260-84-94.</w:t>
      </w:r>
    </w:p>
    <w:p w14:paraId="4C9381ED" w14:textId="77777777" w:rsidR="00B605E5" w:rsidRDefault="00B605E5" w:rsidP="00B605E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Электронная почта:</w:t>
      </w:r>
      <w:r>
        <w:rPr>
          <w:rFonts w:eastAsia="Times New Roman" w:cs="Times New Roman"/>
          <w:szCs w:val="24"/>
          <w:lang w:eastAsia="ru-RU" w:bidi="ru-RU"/>
        </w:rPr>
        <w:t xml:space="preserve"> meleshkoni@gmail.com</w:t>
      </w:r>
    </w:p>
    <w:p w14:paraId="1A140F9C" w14:textId="77777777" w:rsidR="001C39D2" w:rsidRDefault="00647DF5">
      <w:pPr>
        <w:widowControl w:val="0"/>
        <w:pBdr>
          <w:bottom w:val="single" w:sz="12" w:space="1" w:color="002060"/>
        </w:pBdr>
        <w:spacing w:before="240" w:after="120" w:line="240" w:lineRule="auto"/>
        <w:ind w:firstLine="0"/>
        <w:jc w:val="left"/>
        <w:outlineLvl w:val="0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Электронная почта: </w:t>
      </w:r>
      <w:proofErr w:type="spellStart"/>
      <w:r>
        <w:rPr>
          <w:rFonts w:eastAsia="Times New Roman" w:cs="Times New Roman"/>
          <w:szCs w:val="24"/>
          <w:lang w:eastAsia="ru-RU" w:bidi="ru-RU"/>
        </w:rPr>
        <w:t>support@loylabs.ru</w:t>
      </w:r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t>Требования</w:t>
      </w:r>
      <w:proofErr w:type="spellEnd"/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t xml:space="preserve"> к персоналу</w:t>
      </w:r>
      <w:bookmarkEnd w:id="27"/>
    </w:p>
    <w:p w14:paraId="0EA78787" w14:textId="77777777" w:rsidR="001C39D2" w:rsidRDefault="00647DF5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Для реализации процессов обеспечения жизненного цикла Портала требуются следующие основные категории персонала:</w:t>
      </w:r>
    </w:p>
    <w:p w14:paraId="4C06EDD4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Руководитель проекта, обеспечивающий организацию работ по гарантийному обслуживанию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 xml:space="preserve">, технической поддержке и работы по модернизации программного обеспечения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>;</w:t>
      </w:r>
    </w:p>
    <w:p w14:paraId="40DEC92A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Ведущий аналитик проекта, обеспечивающий сбор и анализ бизнес-требований к </w:t>
      </w:r>
      <w:r>
        <w:rPr>
          <w:rFonts w:eastAsia="Times New Roman" w:cs="Times New Roman"/>
          <w:szCs w:val="24"/>
          <w:lang w:eastAsia="ru-RU" w:bidi="ru-RU"/>
        </w:rPr>
        <w:t>Порталу</w:t>
      </w:r>
      <w:r>
        <w:rPr>
          <w:rFonts w:eastAsia="Times New Roman" w:cs="Times New Roman"/>
          <w:lang w:eastAsia="ru-RU" w:bidi="ru-RU"/>
        </w:rPr>
        <w:t>, разработку функциональных требований и проектной документации;</w:t>
      </w:r>
    </w:p>
    <w:p w14:paraId="3DD8205B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Ведущий разработчик, обеспечивающий анализ, проектирование и разработку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 xml:space="preserve">, осуществляющий постановку задач, планирование работ и ведение проектной документации, а также контроль исполнения </w:t>
      </w:r>
      <w:r>
        <w:rPr>
          <w:rFonts w:eastAsia="Times New Roman" w:cs="Times New Roman"/>
          <w:lang w:eastAsia="ru-RU" w:bidi="ru-RU"/>
        </w:rPr>
        <w:lastRenderedPageBreak/>
        <w:t>работ;</w:t>
      </w:r>
    </w:p>
    <w:p w14:paraId="275E2391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Разработчик, обеспечивающий разработку на языке программирования </w:t>
      </w:r>
      <w:r>
        <w:rPr>
          <w:rFonts w:eastAsia="Times New Roman" w:cs="Times New Roman"/>
          <w:lang w:val="en-US" w:eastAsia="ru-RU" w:bidi="ru-RU"/>
        </w:rPr>
        <w:t>Java</w:t>
      </w:r>
      <w:r>
        <w:rPr>
          <w:rFonts w:eastAsia="Times New Roman" w:cs="Times New Roman"/>
          <w:lang w:eastAsia="ru-RU" w:bidi="ru-RU"/>
        </w:rPr>
        <w:t>, в соответствии со стандартами, принятыми в компании;</w:t>
      </w:r>
    </w:p>
    <w:p w14:paraId="618749B7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Разработчик, обеспечивающий разработку на языке программирования </w:t>
      </w:r>
      <w:r>
        <w:rPr>
          <w:rFonts w:eastAsia="Times New Roman" w:cs="Times New Roman"/>
          <w:lang w:val="en-US" w:eastAsia="ru-RU" w:bidi="ru-RU"/>
        </w:rPr>
        <w:t>Angular</w:t>
      </w:r>
      <w:r>
        <w:rPr>
          <w:rFonts w:eastAsia="Times New Roman" w:cs="Times New Roman"/>
          <w:lang w:eastAsia="ru-RU" w:bidi="ru-RU"/>
        </w:rPr>
        <w:t>, в соответствии со стандартами, принятыми в компании;</w:t>
      </w:r>
    </w:p>
    <w:p w14:paraId="1E23DBBB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Специалист по тестированию, обеспечивающий тестирование программного обеспечения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>, поиск и устранение ошибок и сбоев в работе программы, осуществляющий разработку планов, графиков, методик и описаний тестирования;</w:t>
      </w:r>
    </w:p>
    <w:p w14:paraId="60B15E23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Администратор базы данных, обеспечивающий установку,</w:t>
      </w:r>
      <w:r>
        <w:rPr>
          <w:rFonts w:eastAsia="Times New Roman" w:cs="Times New Roman"/>
          <w:lang w:eastAsia="ru-RU" w:bidi="ru-RU"/>
        </w:rPr>
        <w:tab/>
        <w:t>настройку, сопровождение и развитие БД</w:t>
      </w:r>
      <w:r>
        <w:rPr>
          <w:rFonts w:eastAsia="Times New Roman" w:cs="Times New Roman"/>
          <w:spacing w:val="-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>;</w:t>
      </w:r>
    </w:p>
    <w:p w14:paraId="0F755051" w14:textId="77777777" w:rsidR="001C39D2" w:rsidRDefault="00647DF5">
      <w:pPr>
        <w:widowControl w:val="0"/>
        <w:numPr>
          <w:ilvl w:val="0"/>
          <w:numId w:val="40"/>
        </w:numPr>
        <w:tabs>
          <w:tab w:val="left" w:pos="1429"/>
        </w:tabs>
        <w:spacing w:line="276" w:lineRule="auto"/>
        <w:ind w:right="147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Специалист по технической поддержке, обеспечивающий анализ запросов на техническую поддержку, диагностирование и устранение неисправностей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>, консультирование и обучение</w:t>
      </w:r>
      <w:r>
        <w:rPr>
          <w:rFonts w:eastAsia="Times New Roman" w:cs="Times New Roman"/>
          <w:spacing w:val="-4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пользователей.</w:t>
      </w:r>
      <w:bookmarkEnd w:id="1"/>
      <w:bookmarkEnd w:id="10"/>
    </w:p>
    <w:sectPr w:rsidR="001C39D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A603" w14:textId="77777777" w:rsidR="007B3583" w:rsidRDefault="007B3583">
      <w:pPr>
        <w:spacing w:line="240" w:lineRule="auto"/>
      </w:pPr>
      <w:r>
        <w:separator/>
      </w:r>
    </w:p>
  </w:endnote>
  <w:endnote w:type="continuationSeparator" w:id="0">
    <w:p w14:paraId="23F32DD2" w14:textId="77777777" w:rsidR="007B3583" w:rsidRDefault="007B3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7455" w14:textId="77777777" w:rsidR="001C39D2" w:rsidRDefault="00647DF5">
    <w:pPr>
      <w:pStyle w:val="afe"/>
      <w:jc w:val="center"/>
      <w:rPr>
        <w:rFonts w:ascii="Calibri Light" w:hAnsi="Calibri Light" w:cs="Calibri Light"/>
        <w:b/>
        <w:color w:val="0070C0"/>
        <w:sz w:val="18"/>
        <w:szCs w:val="18"/>
      </w:rPr>
    </w:pPr>
    <w:r>
      <w:rPr>
        <w:rFonts w:ascii="Calibri Light" w:hAnsi="Calibri Light" w:cs="Calibri Light"/>
        <w:b/>
        <w:color w:val="0070C0"/>
        <w:sz w:val="18"/>
        <w:szCs w:val="18"/>
      </w:rPr>
      <w:t>Описание процессов, обеспечивающих поддержание жизненного цикла ПО</w:t>
    </w:r>
    <w:sdt>
      <w:sdtPr>
        <w:rPr>
          <w:color w:val="0070C0"/>
        </w:rPr>
        <w:id w:val="1929766354"/>
        <w:docPartObj>
          <w:docPartGallery w:val="Page Numbers (Bottom of Page)"/>
          <w:docPartUnique/>
        </w:docPartObj>
      </w:sdtPr>
      <w:sdtEndPr/>
      <w:sdtContent>
        <w:r>
          <w:rPr>
            <w:color w:val="0070C0"/>
          </w:rPr>
          <w:t xml:space="preserve">                                         </w: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instrText>PAGE   \* MERGEFORMAT</w:instrTex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t>2</w: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A2CD" w14:textId="77777777" w:rsidR="007B3583" w:rsidRDefault="007B3583">
      <w:pPr>
        <w:spacing w:line="240" w:lineRule="auto"/>
      </w:pPr>
      <w:r>
        <w:separator/>
      </w:r>
    </w:p>
  </w:footnote>
  <w:footnote w:type="continuationSeparator" w:id="0">
    <w:p w14:paraId="250869FA" w14:textId="77777777" w:rsidR="007B3583" w:rsidRDefault="007B35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3B5A" w14:textId="2F313BB3" w:rsidR="001C39D2" w:rsidRDefault="001C39D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21"/>
    <w:multiLevelType w:val="hybridMultilevel"/>
    <w:tmpl w:val="9F368CA4"/>
    <w:lvl w:ilvl="0" w:tplc="195A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EB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AD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CB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258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C4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AE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81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946"/>
    <w:multiLevelType w:val="hybridMultilevel"/>
    <w:tmpl w:val="EDAEACD2"/>
    <w:lvl w:ilvl="0" w:tplc="829E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C4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03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A3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A4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A5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88D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6F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0938"/>
    <w:multiLevelType w:val="hybridMultilevel"/>
    <w:tmpl w:val="B1D857AA"/>
    <w:lvl w:ilvl="0" w:tplc="6F5CBD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3F680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40CC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6637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74D7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4A44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06A0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4201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8842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C55DA"/>
    <w:multiLevelType w:val="hybridMultilevel"/>
    <w:tmpl w:val="ADE600F6"/>
    <w:lvl w:ilvl="0" w:tplc="1D94FA9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ru-RU" w:bidi="ru-RU"/>
      </w:rPr>
    </w:lvl>
    <w:lvl w:ilvl="1" w:tplc="6EBE0586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2638944E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22FEB3C8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AFEC8FBA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4AFE5140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5E567A7A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117E5568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E0BC17F6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0DC16243"/>
    <w:multiLevelType w:val="hybridMultilevel"/>
    <w:tmpl w:val="E9CE2C68"/>
    <w:lvl w:ilvl="0" w:tplc="01A688E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A51A8348">
      <w:start w:val="1"/>
      <w:numFmt w:val="lowerLetter"/>
      <w:lvlText w:val="%2."/>
      <w:lvlJc w:val="left"/>
      <w:pPr>
        <w:ind w:left="1440" w:hanging="360"/>
      </w:pPr>
    </w:lvl>
    <w:lvl w:ilvl="2" w:tplc="094E47DC">
      <w:start w:val="1"/>
      <w:numFmt w:val="lowerRoman"/>
      <w:lvlText w:val="%3."/>
      <w:lvlJc w:val="right"/>
      <w:pPr>
        <w:ind w:left="2160" w:hanging="180"/>
      </w:pPr>
    </w:lvl>
    <w:lvl w:ilvl="3" w:tplc="20D4B1DA">
      <w:start w:val="1"/>
      <w:numFmt w:val="decimal"/>
      <w:lvlText w:val="%4."/>
      <w:lvlJc w:val="left"/>
      <w:pPr>
        <w:ind w:left="2880" w:hanging="360"/>
      </w:pPr>
    </w:lvl>
    <w:lvl w:ilvl="4" w:tplc="A3B00C62">
      <w:start w:val="1"/>
      <w:numFmt w:val="lowerLetter"/>
      <w:lvlText w:val="%5."/>
      <w:lvlJc w:val="left"/>
      <w:pPr>
        <w:ind w:left="3600" w:hanging="360"/>
      </w:pPr>
    </w:lvl>
    <w:lvl w:ilvl="5" w:tplc="689EDADC">
      <w:start w:val="1"/>
      <w:numFmt w:val="lowerRoman"/>
      <w:lvlText w:val="%6."/>
      <w:lvlJc w:val="right"/>
      <w:pPr>
        <w:ind w:left="4320" w:hanging="180"/>
      </w:pPr>
    </w:lvl>
    <w:lvl w:ilvl="6" w:tplc="BF20D704">
      <w:start w:val="1"/>
      <w:numFmt w:val="decimal"/>
      <w:lvlText w:val="%7."/>
      <w:lvlJc w:val="left"/>
      <w:pPr>
        <w:ind w:left="5040" w:hanging="360"/>
      </w:pPr>
    </w:lvl>
    <w:lvl w:ilvl="7" w:tplc="40F8CCF2">
      <w:start w:val="1"/>
      <w:numFmt w:val="lowerLetter"/>
      <w:lvlText w:val="%8."/>
      <w:lvlJc w:val="left"/>
      <w:pPr>
        <w:ind w:left="5760" w:hanging="360"/>
      </w:pPr>
    </w:lvl>
    <w:lvl w:ilvl="8" w:tplc="08E6BE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3DC3"/>
    <w:multiLevelType w:val="multilevel"/>
    <w:tmpl w:val="3342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4745B8"/>
    <w:multiLevelType w:val="hybridMultilevel"/>
    <w:tmpl w:val="BA7CAA7E"/>
    <w:lvl w:ilvl="0" w:tplc="429EF2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5846A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163F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045D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F85B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08DE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BEA6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BE87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1CDB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5D2532"/>
    <w:multiLevelType w:val="hybridMultilevel"/>
    <w:tmpl w:val="6450E238"/>
    <w:lvl w:ilvl="0" w:tplc="1EE0F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A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E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66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89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E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80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A9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7A86"/>
    <w:multiLevelType w:val="hybridMultilevel"/>
    <w:tmpl w:val="6AE08B78"/>
    <w:lvl w:ilvl="0" w:tplc="EA86B2C4">
      <w:start w:val="1"/>
      <w:numFmt w:val="decimal"/>
      <w:lvlText w:val="1.%1."/>
      <w:lvlJc w:val="left"/>
      <w:pPr>
        <w:ind w:left="1400" w:hanging="360"/>
      </w:pPr>
      <w:rPr>
        <w:rFonts w:hint="default"/>
      </w:rPr>
    </w:lvl>
    <w:lvl w:ilvl="1" w:tplc="BC102E04">
      <w:start w:val="1"/>
      <w:numFmt w:val="lowerLetter"/>
      <w:lvlText w:val="%2."/>
      <w:lvlJc w:val="left"/>
      <w:pPr>
        <w:ind w:left="2120" w:hanging="360"/>
      </w:pPr>
    </w:lvl>
    <w:lvl w:ilvl="2" w:tplc="A1AE12F6">
      <w:start w:val="1"/>
      <w:numFmt w:val="lowerRoman"/>
      <w:lvlText w:val="%3."/>
      <w:lvlJc w:val="right"/>
      <w:pPr>
        <w:ind w:left="2840" w:hanging="180"/>
      </w:pPr>
    </w:lvl>
    <w:lvl w:ilvl="3" w:tplc="DB40D7B4">
      <w:start w:val="1"/>
      <w:numFmt w:val="decimal"/>
      <w:lvlText w:val="%4."/>
      <w:lvlJc w:val="left"/>
      <w:pPr>
        <w:ind w:left="3560" w:hanging="360"/>
      </w:pPr>
    </w:lvl>
    <w:lvl w:ilvl="4" w:tplc="90D6F13C">
      <w:start w:val="1"/>
      <w:numFmt w:val="lowerLetter"/>
      <w:lvlText w:val="%5."/>
      <w:lvlJc w:val="left"/>
      <w:pPr>
        <w:ind w:left="4280" w:hanging="360"/>
      </w:pPr>
    </w:lvl>
    <w:lvl w:ilvl="5" w:tplc="46689B64">
      <w:start w:val="1"/>
      <w:numFmt w:val="lowerRoman"/>
      <w:lvlText w:val="%6."/>
      <w:lvlJc w:val="right"/>
      <w:pPr>
        <w:ind w:left="5000" w:hanging="180"/>
      </w:pPr>
    </w:lvl>
    <w:lvl w:ilvl="6" w:tplc="CEFA06F0">
      <w:start w:val="1"/>
      <w:numFmt w:val="decimal"/>
      <w:lvlText w:val="%7."/>
      <w:lvlJc w:val="left"/>
      <w:pPr>
        <w:ind w:left="5720" w:hanging="360"/>
      </w:pPr>
    </w:lvl>
    <w:lvl w:ilvl="7" w:tplc="5E401424">
      <w:start w:val="1"/>
      <w:numFmt w:val="lowerLetter"/>
      <w:lvlText w:val="%8."/>
      <w:lvlJc w:val="left"/>
      <w:pPr>
        <w:ind w:left="6440" w:hanging="360"/>
      </w:pPr>
    </w:lvl>
    <w:lvl w:ilvl="8" w:tplc="E6B2B8FA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3EA3E6A"/>
    <w:multiLevelType w:val="hybridMultilevel"/>
    <w:tmpl w:val="6622B4EE"/>
    <w:lvl w:ilvl="0" w:tplc="A00A1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09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AA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D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66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EA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4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65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C8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320D3"/>
    <w:multiLevelType w:val="hybridMultilevel"/>
    <w:tmpl w:val="04B27BFE"/>
    <w:lvl w:ilvl="0" w:tplc="457AA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6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62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6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2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C0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E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05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C6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56438"/>
    <w:multiLevelType w:val="hybridMultilevel"/>
    <w:tmpl w:val="1D3015F0"/>
    <w:lvl w:ilvl="0" w:tplc="DCAC3170">
      <w:start w:val="1"/>
      <w:numFmt w:val="decimal"/>
      <w:pStyle w:val="31"/>
      <w:lvlText w:val="4.1.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1BB2E456">
      <w:start w:val="1"/>
      <w:numFmt w:val="lowerLetter"/>
      <w:lvlText w:val="%2."/>
      <w:lvlJc w:val="left"/>
      <w:pPr>
        <w:ind w:left="2160" w:hanging="360"/>
      </w:pPr>
    </w:lvl>
    <w:lvl w:ilvl="2" w:tplc="4CDC148C">
      <w:start w:val="1"/>
      <w:numFmt w:val="lowerRoman"/>
      <w:lvlText w:val="%3."/>
      <w:lvlJc w:val="right"/>
      <w:pPr>
        <w:ind w:left="2880" w:hanging="180"/>
      </w:pPr>
    </w:lvl>
    <w:lvl w:ilvl="3" w:tplc="BB60E898">
      <w:start w:val="1"/>
      <w:numFmt w:val="decimal"/>
      <w:lvlText w:val="%4."/>
      <w:lvlJc w:val="left"/>
      <w:pPr>
        <w:ind w:left="3600" w:hanging="360"/>
      </w:pPr>
    </w:lvl>
    <w:lvl w:ilvl="4" w:tplc="9EF6E9A2">
      <w:start w:val="1"/>
      <w:numFmt w:val="lowerLetter"/>
      <w:lvlText w:val="%5."/>
      <w:lvlJc w:val="left"/>
      <w:pPr>
        <w:ind w:left="4320" w:hanging="360"/>
      </w:pPr>
    </w:lvl>
    <w:lvl w:ilvl="5" w:tplc="B34618D0">
      <w:start w:val="1"/>
      <w:numFmt w:val="lowerRoman"/>
      <w:lvlText w:val="%6."/>
      <w:lvlJc w:val="right"/>
      <w:pPr>
        <w:ind w:left="5040" w:hanging="180"/>
      </w:pPr>
    </w:lvl>
    <w:lvl w:ilvl="6" w:tplc="5D10C780">
      <w:start w:val="1"/>
      <w:numFmt w:val="decimal"/>
      <w:lvlText w:val="%7."/>
      <w:lvlJc w:val="left"/>
      <w:pPr>
        <w:ind w:left="5760" w:hanging="360"/>
      </w:pPr>
    </w:lvl>
    <w:lvl w:ilvl="7" w:tplc="17D21778">
      <w:start w:val="1"/>
      <w:numFmt w:val="lowerLetter"/>
      <w:lvlText w:val="%8."/>
      <w:lvlJc w:val="left"/>
      <w:pPr>
        <w:ind w:left="6480" w:hanging="360"/>
      </w:pPr>
    </w:lvl>
    <w:lvl w:ilvl="8" w:tplc="AAE457DC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F002D1"/>
    <w:multiLevelType w:val="hybridMultilevel"/>
    <w:tmpl w:val="87204032"/>
    <w:lvl w:ilvl="0" w:tplc="53E0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49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0E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6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E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68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AC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E1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6B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15B64"/>
    <w:multiLevelType w:val="hybridMultilevel"/>
    <w:tmpl w:val="BED4785C"/>
    <w:lvl w:ilvl="0" w:tplc="C18C8B6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ru-RU" w:bidi="ru-RU"/>
      </w:rPr>
    </w:lvl>
    <w:lvl w:ilvl="1" w:tplc="82A20F9A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D35E78E0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8AAEDBDA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CC82463A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82E4FF2C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0750D062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BBD2EB34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E0D28568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74963EF"/>
    <w:multiLevelType w:val="hybridMultilevel"/>
    <w:tmpl w:val="2500FC5E"/>
    <w:lvl w:ilvl="0" w:tplc="2D64B6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D7209B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4E6ECF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805D3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7DA8B4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7B298F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8009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E253B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BD2885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4F3F64"/>
    <w:multiLevelType w:val="hybridMultilevel"/>
    <w:tmpl w:val="1DFA7D94"/>
    <w:lvl w:ilvl="0" w:tplc="250E0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9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C3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0F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C3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7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CB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4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06A41"/>
    <w:multiLevelType w:val="hybridMultilevel"/>
    <w:tmpl w:val="4036E77A"/>
    <w:lvl w:ilvl="0" w:tplc="C57828E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9D24F67C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B0B0F58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33C811C8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7C6E0180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C9EA8FF0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93966234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6B4FA6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0E840D6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29560043"/>
    <w:multiLevelType w:val="hybridMultilevel"/>
    <w:tmpl w:val="803CE7FE"/>
    <w:lvl w:ilvl="0" w:tplc="8262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0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63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2F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A6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4B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A3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F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4F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F6722"/>
    <w:multiLevelType w:val="hybridMultilevel"/>
    <w:tmpl w:val="AA10D20C"/>
    <w:lvl w:ilvl="0" w:tplc="B28E6C6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4BCADF56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80A6D69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5AB6553C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CB202EC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5764052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9806BD2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EBE2CC4A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7DEE012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8F83052"/>
    <w:multiLevelType w:val="hybridMultilevel"/>
    <w:tmpl w:val="1136C742"/>
    <w:lvl w:ilvl="0" w:tplc="EB68958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46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AE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4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E9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C1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03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90BFE"/>
    <w:multiLevelType w:val="hybridMultilevel"/>
    <w:tmpl w:val="82EC1AB2"/>
    <w:lvl w:ilvl="0" w:tplc="932CA78A">
      <w:start w:val="1"/>
      <w:numFmt w:val="bullet"/>
      <w:pStyle w:val="a0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5305F20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DE4A422C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3C6E33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708C28B2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947E08C4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B2005B7C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6D2984C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CD42BFE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11911C0"/>
    <w:multiLevelType w:val="hybridMultilevel"/>
    <w:tmpl w:val="57385916"/>
    <w:lvl w:ilvl="0" w:tplc="231A0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AC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0B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6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88F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CE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6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0A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4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047BA"/>
    <w:multiLevelType w:val="hybridMultilevel"/>
    <w:tmpl w:val="DBF87BEE"/>
    <w:lvl w:ilvl="0" w:tplc="EE7A694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4DE6FD24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DA7E98BC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D92949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E020E210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393C047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6B367112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C16EFAA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710BE1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22F462F"/>
    <w:multiLevelType w:val="hybridMultilevel"/>
    <w:tmpl w:val="9ED87336"/>
    <w:lvl w:ilvl="0" w:tplc="5AEA431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534AA7A0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C4A4E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B2C0DC2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C13A6C40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5CBAAA2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7041088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C909084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B7665E12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9463FA7"/>
    <w:multiLevelType w:val="hybridMultilevel"/>
    <w:tmpl w:val="46D86080"/>
    <w:lvl w:ilvl="0" w:tplc="82186F72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7A0C0E4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72F8FDA4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318A0414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DC36ADEA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8766CF42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A728420C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4344E69E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BE263406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4A6F4814"/>
    <w:multiLevelType w:val="hybridMultilevel"/>
    <w:tmpl w:val="C2ACDDD6"/>
    <w:lvl w:ilvl="0" w:tplc="19E2518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916F9F6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E648D10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C6EE86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59742C3C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897E480E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A62C5F4C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5D281E44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7C03162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4CDF4F5E"/>
    <w:multiLevelType w:val="hybridMultilevel"/>
    <w:tmpl w:val="3C5CEB04"/>
    <w:lvl w:ilvl="0" w:tplc="817A8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2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B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AE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8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2C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00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4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FE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D3A6C"/>
    <w:multiLevelType w:val="hybridMultilevel"/>
    <w:tmpl w:val="E592AD74"/>
    <w:lvl w:ilvl="0" w:tplc="A8EA946A">
      <w:start w:val="1"/>
      <w:numFmt w:val="decimal"/>
      <w:lvlText w:val="%1"/>
      <w:lvlJc w:val="left"/>
      <w:pPr>
        <w:ind w:left="645" w:hanging="433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450893A8">
      <w:start w:val="1"/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0DD4EF5C">
      <w:start w:val="1"/>
      <w:numFmt w:val="bullet"/>
      <w:lvlText w:val=""/>
      <w:lvlJc w:val="left"/>
      <w:pPr>
        <w:ind w:left="199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5B206C34">
      <w:start w:val="1"/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4" w:tplc="6570D7F8">
      <w:start w:val="1"/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5" w:tplc="E33AE2C8">
      <w:start w:val="1"/>
      <w:numFmt w:val="bullet"/>
      <w:lvlText w:val="•"/>
      <w:lvlJc w:val="left"/>
      <w:pPr>
        <w:ind w:left="2020" w:hanging="360"/>
      </w:pPr>
      <w:rPr>
        <w:lang w:val="ru-RU" w:eastAsia="en-US" w:bidi="ar-SA"/>
      </w:rPr>
    </w:lvl>
    <w:lvl w:ilvl="6" w:tplc="A10E4592">
      <w:start w:val="1"/>
      <w:numFmt w:val="bullet"/>
      <w:lvlText w:val="•"/>
      <w:lvlJc w:val="left"/>
      <w:pPr>
        <w:ind w:left="3669" w:hanging="360"/>
      </w:pPr>
      <w:rPr>
        <w:lang w:val="ru-RU" w:eastAsia="en-US" w:bidi="ar-SA"/>
      </w:rPr>
    </w:lvl>
    <w:lvl w:ilvl="7" w:tplc="82EE567E">
      <w:start w:val="1"/>
      <w:numFmt w:val="bullet"/>
      <w:lvlText w:val="•"/>
      <w:lvlJc w:val="left"/>
      <w:pPr>
        <w:ind w:left="5318" w:hanging="360"/>
      </w:pPr>
      <w:rPr>
        <w:lang w:val="ru-RU" w:eastAsia="en-US" w:bidi="ar-SA"/>
      </w:rPr>
    </w:lvl>
    <w:lvl w:ilvl="8" w:tplc="AA1C9270">
      <w:start w:val="1"/>
      <w:numFmt w:val="bullet"/>
      <w:lvlText w:val="•"/>
      <w:lvlJc w:val="left"/>
      <w:pPr>
        <w:ind w:left="6967" w:hanging="360"/>
      </w:pPr>
      <w:rPr>
        <w:lang w:val="ru-RU" w:eastAsia="en-US" w:bidi="ar-SA"/>
      </w:rPr>
    </w:lvl>
  </w:abstractNum>
  <w:abstractNum w:abstractNumId="28" w15:restartNumberingAfterBreak="0">
    <w:nsid w:val="51EA3B2B"/>
    <w:multiLevelType w:val="hybridMultilevel"/>
    <w:tmpl w:val="668EC2EA"/>
    <w:lvl w:ilvl="0" w:tplc="30825E64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8A10ED3C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BA387CF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918AEBC4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699C0012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91C99C4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78B2E9D4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576FF8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558EF1E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52A55AC7"/>
    <w:multiLevelType w:val="hybridMultilevel"/>
    <w:tmpl w:val="B2AE2E66"/>
    <w:lvl w:ilvl="0" w:tplc="696A6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2B970">
      <w:start w:val="1"/>
      <w:numFmt w:val="lowerLetter"/>
      <w:lvlText w:val="%2."/>
      <w:lvlJc w:val="left"/>
      <w:pPr>
        <w:ind w:left="1440" w:hanging="360"/>
      </w:pPr>
    </w:lvl>
    <w:lvl w:ilvl="2" w:tplc="9D9CEAEC">
      <w:start w:val="1"/>
      <w:numFmt w:val="lowerRoman"/>
      <w:lvlText w:val="%3."/>
      <w:lvlJc w:val="right"/>
      <w:pPr>
        <w:ind w:left="2160" w:hanging="180"/>
      </w:pPr>
    </w:lvl>
    <w:lvl w:ilvl="3" w:tplc="21225F0A">
      <w:start w:val="1"/>
      <w:numFmt w:val="decimal"/>
      <w:lvlText w:val="%4."/>
      <w:lvlJc w:val="left"/>
      <w:pPr>
        <w:ind w:left="2880" w:hanging="360"/>
      </w:pPr>
    </w:lvl>
    <w:lvl w:ilvl="4" w:tplc="7FC63A50">
      <w:start w:val="1"/>
      <w:numFmt w:val="lowerLetter"/>
      <w:lvlText w:val="%5."/>
      <w:lvlJc w:val="left"/>
      <w:pPr>
        <w:ind w:left="3600" w:hanging="360"/>
      </w:pPr>
    </w:lvl>
    <w:lvl w:ilvl="5" w:tplc="5D3C5F58">
      <w:start w:val="1"/>
      <w:numFmt w:val="lowerRoman"/>
      <w:lvlText w:val="%6."/>
      <w:lvlJc w:val="right"/>
      <w:pPr>
        <w:ind w:left="4320" w:hanging="180"/>
      </w:pPr>
    </w:lvl>
    <w:lvl w:ilvl="6" w:tplc="2134178C">
      <w:start w:val="1"/>
      <w:numFmt w:val="decimal"/>
      <w:lvlText w:val="%7."/>
      <w:lvlJc w:val="left"/>
      <w:pPr>
        <w:ind w:left="5040" w:hanging="360"/>
      </w:pPr>
    </w:lvl>
    <w:lvl w:ilvl="7" w:tplc="BCCC5052">
      <w:start w:val="1"/>
      <w:numFmt w:val="lowerLetter"/>
      <w:lvlText w:val="%8."/>
      <w:lvlJc w:val="left"/>
      <w:pPr>
        <w:ind w:left="5760" w:hanging="360"/>
      </w:pPr>
    </w:lvl>
    <w:lvl w:ilvl="8" w:tplc="C4BCFF3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33885"/>
    <w:multiLevelType w:val="hybridMultilevel"/>
    <w:tmpl w:val="02BC1F4E"/>
    <w:lvl w:ilvl="0" w:tplc="55121B0A">
      <w:start w:val="1"/>
      <w:numFmt w:val="decimal"/>
      <w:pStyle w:val="21"/>
      <w:lvlText w:val="2.%1."/>
      <w:lvlJc w:val="left"/>
      <w:pPr>
        <w:ind w:left="1429" w:hanging="360"/>
      </w:pPr>
      <w:rPr>
        <w:rFonts w:hint="default"/>
      </w:rPr>
    </w:lvl>
    <w:lvl w:ilvl="1" w:tplc="9946C0D2">
      <w:start w:val="1"/>
      <w:numFmt w:val="lowerLetter"/>
      <w:lvlText w:val="%2."/>
      <w:lvlJc w:val="left"/>
      <w:pPr>
        <w:ind w:left="2149" w:hanging="360"/>
      </w:pPr>
    </w:lvl>
    <w:lvl w:ilvl="2" w:tplc="CAA6D47A">
      <w:start w:val="1"/>
      <w:numFmt w:val="lowerRoman"/>
      <w:lvlText w:val="%3."/>
      <w:lvlJc w:val="right"/>
      <w:pPr>
        <w:ind w:left="2869" w:hanging="180"/>
      </w:pPr>
    </w:lvl>
    <w:lvl w:ilvl="3" w:tplc="C68A1D16">
      <w:start w:val="1"/>
      <w:numFmt w:val="decimal"/>
      <w:lvlText w:val="%4."/>
      <w:lvlJc w:val="left"/>
      <w:pPr>
        <w:ind w:left="3589" w:hanging="360"/>
      </w:pPr>
    </w:lvl>
    <w:lvl w:ilvl="4" w:tplc="26028A12">
      <w:start w:val="1"/>
      <w:numFmt w:val="lowerLetter"/>
      <w:lvlText w:val="%5."/>
      <w:lvlJc w:val="left"/>
      <w:pPr>
        <w:ind w:left="4309" w:hanging="360"/>
      </w:pPr>
    </w:lvl>
    <w:lvl w:ilvl="5" w:tplc="75C0D022">
      <w:start w:val="1"/>
      <w:numFmt w:val="lowerRoman"/>
      <w:lvlText w:val="%6."/>
      <w:lvlJc w:val="right"/>
      <w:pPr>
        <w:ind w:left="5029" w:hanging="180"/>
      </w:pPr>
    </w:lvl>
    <w:lvl w:ilvl="6" w:tplc="3BF0BAF4">
      <w:start w:val="1"/>
      <w:numFmt w:val="decimal"/>
      <w:lvlText w:val="%7."/>
      <w:lvlJc w:val="left"/>
      <w:pPr>
        <w:ind w:left="5749" w:hanging="360"/>
      </w:pPr>
    </w:lvl>
    <w:lvl w:ilvl="7" w:tplc="BB8C9B5A">
      <w:start w:val="1"/>
      <w:numFmt w:val="lowerLetter"/>
      <w:lvlText w:val="%8."/>
      <w:lvlJc w:val="left"/>
      <w:pPr>
        <w:ind w:left="6469" w:hanging="360"/>
      </w:pPr>
    </w:lvl>
    <w:lvl w:ilvl="8" w:tplc="78A6006E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9D1B6C"/>
    <w:multiLevelType w:val="hybridMultilevel"/>
    <w:tmpl w:val="43C660B8"/>
    <w:lvl w:ilvl="0" w:tplc="0542231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ru-RU" w:bidi="ru-RU"/>
      </w:rPr>
    </w:lvl>
    <w:lvl w:ilvl="1" w:tplc="2EE80B06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66F68440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1B6C45BE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E446E04A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B225548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31C00942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A0FEA1CC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2CEF6B6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5D391A06"/>
    <w:multiLevelType w:val="hybridMultilevel"/>
    <w:tmpl w:val="2D346EE2"/>
    <w:lvl w:ilvl="0" w:tplc="4424A554">
      <w:start w:val="1"/>
      <w:numFmt w:val="decimal"/>
      <w:lvlText w:val="1.%1."/>
      <w:lvlJc w:val="left"/>
      <w:pPr>
        <w:ind w:left="1400" w:hanging="360"/>
      </w:pPr>
      <w:rPr>
        <w:rFonts w:hint="default"/>
      </w:rPr>
    </w:lvl>
    <w:lvl w:ilvl="1" w:tplc="0602C888">
      <w:start w:val="1"/>
      <w:numFmt w:val="lowerLetter"/>
      <w:lvlText w:val="%2."/>
      <w:lvlJc w:val="left"/>
      <w:pPr>
        <w:ind w:left="2120" w:hanging="360"/>
      </w:pPr>
    </w:lvl>
    <w:lvl w:ilvl="2" w:tplc="8CC26444">
      <w:start w:val="1"/>
      <w:numFmt w:val="lowerRoman"/>
      <w:lvlText w:val="%3."/>
      <w:lvlJc w:val="right"/>
      <w:pPr>
        <w:ind w:left="2840" w:hanging="180"/>
      </w:pPr>
    </w:lvl>
    <w:lvl w:ilvl="3" w:tplc="248A3ED8">
      <w:start w:val="1"/>
      <w:numFmt w:val="decimal"/>
      <w:lvlText w:val="%4."/>
      <w:lvlJc w:val="left"/>
      <w:pPr>
        <w:ind w:left="3560" w:hanging="360"/>
      </w:pPr>
    </w:lvl>
    <w:lvl w:ilvl="4" w:tplc="697E8CCA">
      <w:start w:val="1"/>
      <w:numFmt w:val="lowerLetter"/>
      <w:lvlText w:val="%5."/>
      <w:lvlJc w:val="left"/>
      <w:pPr>
        <w:ind w:left="4280" w:hanging="360"/>
      </w:pPr>
    </w:lvl>
    <w:lvl w:ilvl="5" w:tplc="B26C5164">
      <w:start w:val="1"/>
      <w:numFmt w:val="lowerRoman"/>
      <w:lvlText w:val="%6."/>
      <w:lvlJc w:val="right"/>
      <w:pPr>
        <w:ind w:left="5000" w:hanging="180"/>
      </w:pPr>
    </w:lvl>
    <w:lvl w:ilvl="6" w:tplc="D28CE814">
      <w:start w:val="1"/>
      <w:numFmt w:val="decimal"/>
      <w:lvlText w:val="%7."/>
      <w:lvlJc w:val="left"/>
      <w:pPr>
        <w:ind w:left="5720" w:hanging="360"/>
      </w:pPr>
    </w:lvl>
    <w:lvl w:ilvl="7" w:tplc="0AF824C8">
      <w:start w:val="1"/>
      <w:numFmt w:val="lowerLetter"/>
      <w:lvlText w:val="%8."/>
      <w:lvlJc w:val="left"/>
      <w:pPr>
        <w:ind w:left="6440" w:hanging="360"/>
      </w:pPr>
    </w:lvl>
    <w:lvl w:ilvl="8" w:tplc="7FC4F28A">
      <w:start w:val="1"/>
      <w:numFmt w:val="lowerRoman"/>
      <w:lvlText w:val="%9."/>
      <w:lvlJc w:val="right"/>
      <w:pPr>
        <w:ind w:left="7160" w:hanging="180"/>
      </w:pPr>
    </w:lvl>
  </w:abstractNum>
  <w:abstractNum w:abstractNumId="33" w15:restartNumberingAfterBreak="0">
    <w:nsid w:val="601E3026"/>
    <w:multiLevelType w:val="hybridMultilevel"/>
    <w:tmpl w:val="E306DAE8"/>
    <w:lvl w:ilvl="0" w:tplc="A5F2E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40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21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E4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6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E0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C1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80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86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856B6"/>
    <w:multiLevelType w:val="hybridMultilevel"/>
    <w:tmpl w:val="AD52A0AE"/>
    <w:lvl w:ilvl="0" w:tplc="C04238E6">
      <w:start w:val="1"/>
      <w:numFmt w:val="decimal"/>
      <w:pStyle w:val="a1"/>
      <w:lvlText w:val="%1."/>
      <w:lvlJc w:val="left"/>
      <w:pPr>
        <w:ind w:left="1440" w:hanging="360"/>
      </w:pPr>
    </w:lvl>
    <w:lvl w:ilvl="1" w:tplc="1910C5B6">
      <w:start w:val="1"/>
      <w:numFmt w:val="lowerLetter"/>
      <w:lvlText w:val="%2."/>
      <w:lvlJc w:val="left"/>
      <w:pPr>
        <w:ind w:left="2160" w:hanging="360"/>
      </w:pPr>
    </w:lvl>
    <w:lvl w:ilvl="2" w:tplc="5214362A">
      <w:start w:val="1"/>
      <w:numFmt w:val="lowerRoman"/>
      <w:lvlText w:val="%3."/>
      <w:lvlJc w:val="right"/>
      <w:pPr>
        <w:ind w:left="2880" w:hanging="180"/>
      </w:pPr>
    </w:lvl>
    <w:lvl w:ilvl="3" w:tplc="38DCCBAE">
      <w:start w:val="1"/>
      <w:numFmt w:val="decimal"/>
      <w:lvlText w:val="%4."/>
      <w:lvlJc w:val="left"/>
      <w:pPr>
        <w:ind w:left="3600" w:hanging="360"/>
      </w:pPr>
    </w:lvl>
    <w:lvl w:ilvl="4" w:tplc="56BA8396">
      <w:start w:val="1"/>
      <w:numFmt w:val="lowerLetter"/>
      <w:lvlText w:val="%5."/>
      <w:lvlJc w:val="left"/>
      <w:pPr>
        <w:ind w:left="4320" w:hanging="360"/>
      </w:pPr>
    </w:lvl>
    <w:lvl w:ilvl="5" w:tplc="9B98818E">
      <w:start w:val="1"/>
      <w:numFmt w:val="lowerRoman"/>
      <w:lvlText w:val="%6."/>
      <w:lvlJc w:val="right"/>
      <w:pPr>
        <w:ind w:left="5040" w:hanging="180"/>
      </w:pPr>
    </w:lvl>
    <w:lvl w:ilvl="6" w:tplc="8BAE07E2">
      <w:start w:val="1"/>
      <w:numFmt w:val="decimal"/>
      <w:lvlText w:val="%7."/>
      <w:lvlJc w:val="left"/>
      <w:pPr>
        <w:ind w:left="5760" w:hanging="360"/>
      </w:pPr>
    </w:lvl>
    <w:lvl w:ilvl="7" w:tplc="B95EFC04">
      <w:start w:val="1"/>
      <w:numFmt w:val="lowerLetter"/>
      <w:lvlText w:val="%8."/>
      <w:lvlJc w:val="left"/>
      <w:pPr>
        <w:ind w:left="6480" w:hanging="360"/>
      </w:pPr>
    </w:lvl>
    <w:lvl w:ilvl="8" w:tplc="B14E8B26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8E5539"/>
    <w:multiLevelType w:val="hybridMultilevel"/>
    <w:tmpl w:val="6D42F8BC"/>
    <w:lvl w:ilvl="0" w:tplc="0830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2C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07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62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F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CE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3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47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03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B5618"/>
    <w:multiLevelType w:val="hybridMultilevel"/>
    <w:tmpl w:val="5EE4AB58"/>
    <w:lvl w:ilvl="0" w:tplc="C2B67B78">
      <w:start w:val="1"/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sz w:val="24"/>
        <w:szCs w:val="24"/>
        <w:lang w:val="ru-RU" w:eastAsia="ru-RU" w:bidi="ru-RU"/>
      </w:rPr>
    </w:lvl>
    <w:lvl w:ilvl="1" w:tplc="2E5A889E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854E9426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F00464C2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DE7A6E3A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1809802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F4841EA2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A12A40E0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2F0C4CF8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76003DDC"/>
    <w:multiLevelType w:val="hybridMultilevel"/>
    <w:tmpl w:val="A5620B24"/>
    <w:lvl w:ilvl="0" w:tplc="9D961BD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46521674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AF50040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3092973E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C87E3ACC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EDE3220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6A6E721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42B8DEBC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7184E9C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32"/>
  </w:num>
  <w:num w:numId="4">
    <w:abstractNumId w:val="5"/>
  </w:num>
  <w:num w:numId="5">
    <w:abstractNumId w:val="29"/>
  </w:num>
  <w:num w:numId="6">
    <w:abstractNumId w:val="4"/>
  </w:num>
  <w:num w:numId="7">
    <w:abstractNumId w:val="9"/>
  </w:num>
  <w:num w:numId="8">
    <w:abstractNumId w:val="0"/>
  </w:num>
  <w:num w:numId="9">
    <w:abstractNumId w:val="35"/>
  </w:num>
  <w:num w:numId="10">
    <w:abstractNumId w:val="15"/>
  </w:num>
  <w:num w:numId="11">
    <w:abstractNumId w:val="26"/>
  </w:num>
  <w:num w:numId="12">
    <w:abstractNumId w:val="21"/>
  </w:num>
  <w:num w:numId="13">
    <w:abstractNumId w:val="7"/>
  </w:num>
  <w:num w:numId="14">
    <w:abstractNumId w:val="33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5"/>
  </w:num>
  <w:num w:numId="20">
    <w:abstractNumId w:val="16"/>
  </w:num>
  <w:num w:numId="21">
    <w:abstractNumId w:val="37"/>
  </w:num>
  <w:num w:numId="22">
    <w:abstractNumId w:val="24"/>
  </w:num>
  <w:num w:numId="23">
    <w:abstractNumId w:val="18"/>
  </w:num>
  <w:num w:numId="24">
    <w:abstractNumId w:val="28"/>
  </w:num>
  <w:num w:numId="25">
    <w:abstractNumId w:val="23"/>
  </w:num>
  <w:num w:numId="26">
    <w:abstractNumId w:val="22"/>
  </w:num>
  <w:num w:numId="27">
    <w:abstractNumId w:val="20"/>
  </w:num>
  <w:num w:numId="28">
    <w:abstractNumId w:val="19"/>
  </w:num>
  <w:num w:numId="29">
    <w:abstractNumId w:val="14"/>
  </w:num>
  <w:num w:numId="30">
    <w:abstractNumId w:val="11"/>
  </w:num>
  <w:num w:numId="31">
    <w:abstractNumId w:val="8"/>
  </w:num>
  <w:num w:numId="32">
    <w:abstractNumId w:val="30"/>
  </w:num>
  <w:num w:numId="33">
    <w:abstractNumId w:val="30"/>
  </w:num>
  <w:num w:numId="34">
    <w:abstractNumId w:val="17"/>
  </w:num>
  <w:num w:numId="35">
    <w:abstractNumId w:val="27"/>
    <w:lvlOverride w:ilvl="0">
      <w:startOverride w:val="1"/>
    </w:lvlOverride>
  </w:num>
  <w:num w:numId="36">
    <w:abstractNumId w:val="12"/>
  </w:num>
  <w:num w:numId="37">
    <w:abstractNumId w:val="2"/>
  </w:num>
  <w:num w:numId="38">
    <w:abstractNumId w:val="3"/>
  </w:num>
  <w:num w:numId="39">
    <w:abstractNumId w:val="36"/>
  </w:num>
  <w:num w:numId="40">
    <w:abstractNumId w:val="13"/>
  </w:num>
  <w:num w:numId="41">
    <w:abstractNumId w:val="31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2"/>
    <w:rsid w:val="001C39D2"/>
    <w:rsid w:val="00647DF5"/>
    <w:rsid w:val="007B3583"/>
    <w:rsid w:val="00B605E5"/>
    <w:rsid w:val="00F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0C67"/>
  <w15:docId w15:val="{04FE8164-79BB-744D-A82A-024CB900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link w:val="11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2"/>
    <w:next w:val="a2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3"/>
    <w:link w:val="a7"/>
    <w:uiPriority w:val="10"/>
    <w:rPr>
      <w:sz w:val="48"/>
      <w:szCs w:val="48"/>
    </w:rPr>
  </w:style>
  <w:style w:type="paragraph" w:styleId="a9">
    <w:name w:val="Subtitle"/>
    <w:basedOn w:val="a2"/>
    <w:next w:val="a2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basedOn w:val="a3"/>
    <w:link w:val="a9"/>
    <w:uiPriority w:val="11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2"/>
    <w:next w:val="a2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character" w:customStyle="1" w:styleId="CaptionChar">
    <w:name w:val="Caption Char"/>
    <w:uiPriority w:val="99"/>
  </w:style>
  <w:style w:type="table" w:styleId="ad">
    <w:name w:val="Table Grid"/>
    <w:basedOn w:val="a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4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3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2"/>
    <w:next w:val="a2"/>
    <w:uiPriority w:val="99"/>
    <w:unhideWhenUsed/>
  </w:style>
  <w:style w:type="paragraph" w:styleId="a1">
    <w:name w:val="List Paragraph"/>
    <w:basedOn w:val="a2"/>
    <w:link w:val="af3"/>
    <w:uiPriority w:val="34"/>
    <w:qFormat/>
    <w:pPr>
      <w:numPr>
        <w:numId w:val="2"/>
      </w:numPr>
      <w:spacing w:before="120" w:after="120" w:line="276" w:lineRule="auto"/>
      <w:contextualSpacing/>
    </w:pPr>
    <w:rPr>
      <w:b/>
      <w:sz w:val="28"/>
    </w:rPr>
  </w:style>
  <w:style w:type="paragraph" w:customStyle="1" w:styleId="a">
    <w:name w:val="Стиль Подзаголовок"/>
    <w:basedOn w:val="a2"/>
    <w:link w:val="af4"/>
    <w:qFormat/>
    <w:pPr>
      <w:numPr>
        <w:numId w:val="17"/>
      </w:numPr>
      <w:spacing w:before="120" w:after="120"/>
    </w:pPr>
    <w:rPr>
      <w:rFonts w:cs="Times New Roman"/>
      <w:b/>
      <w:color w:val="000000"/>
      <w:szCs w:val="24"/>
      <w:shd w:val="clear" w:color="auto" w:fill="FFFFFF"/>
    </w:rPr>
  </w:style>
  <w:style w:type="character" w:customStyle="1" w:styleId="af4">
    <w:name w:val="Стиль Подзаголовок Знак"/>
    <w:basedOn w:val="a3"/>
    <w:link w:val="a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11">
    <w:name w:val="Заголовок 1 Знак"/>
    <w:basedOn w:val="a3"/>
    <w:link w:val="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Balloon Text"/>
    <w:basedOn w:val="a2"/>
    <w:link w:val="af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endnote text"/>
    <w:basedOn w:val="a2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3"/>
    <w:link w:val="af7"/>
    <w:uiPriority w:val="99"/>
    <w:semiHidden/>
    <w:rPr>
      <w:rFonts w:ascii="Times New Roman" w:hAnsi="Times New Roman"/>
      <w:sz w:val="20"/>
      <w:szCs w:val="20"/>
    </w:rPr>
  </w:style>
  <w:style w:type="character" w:styleId="af9">
    <w:name w:val="endnote reference"/>
    <w:basedOn w:val="a3"/>
    <w:uiPriority w:val="99"/>
    <w:semiHidden/>
    <w:unhideWhenUsed/>
    <w:rPr>
      <w:vertAlign w:val="superscript"/>
    </w:rPr>
  </w:style>
  <w:style w:type="character" w:styleId="afa">
    <w:name w:val="Hyperlink"/>
    <w:basedOn w:val="a3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3"/>
    <w:uiPriority w:val="99"/>
    <w:semiHidden/>
    <w:unhideWhenUsed/>
    <w:rPr>
      <w:color w:val="954F72" w:themeColor="followedHyperlink"/>
      <w:u w:val="single"/>
    </w:rPr>
  </w:style>
  <w:style w:type="paragraph" w:styleId="afc">
    <w:name w:val="header"/>
    <w:basedOn w:val="a2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3"/>
    <w:link w:val="afc"/>
    <w:uiPriority w:val="99"/>
    <w:rPr>
      <w:rFonts w:ascii="Times New Roman" w:hAnsi="Times New Roman"/>
      <w:sz w:val="24"/>
    </w:rPr>
  </w:style>
  <w:style w:type="paragraph" w:styleId="afe">
    <w:name w:val="footer"/>
    <w:basedOn w:val="a2"/>
    <w:link w:val="aff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3"/>
    <w:link w:val="afe"/>
    <w:uiPriority w:val="99"/>
    <w:rPr>
      <w:rFonts w:ascii="Times New Roman" w:hAnsi="Times New Roman"/>
      <w:sz w:val="24"/>
    </w:rPr>
  </w:style>
  <w:style w:type="character" w:styleId="aff0">
    <w:name w:val="Unresolved Mention"/>
    <w:basedOn w:val="a3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1. Стиль заголовка"/>
    <w:basedOn w:val="a1"/>
    <w:link w:val="13"/>
    <w:qFormat/>
    <w:pPr>
      <w:numPr>
        <w:numId w:val="16"/>
      </w:numPr>
      <w:spacing w:line="360" w:lineRule="auto"/>
    </w:pPr>
  </w:style>
  <w:style w:type="paragraph" w:styleId="aff1">
    <w:name w:val="caption"/>
    <w:basedOn w:val="a2"/>
    <w:next w:val="a2"/>
    <w:uiPriority w:val="35"/>
    <w:unhideWhenUsed/>
    <w:qFormat/>
    <w:pPr>
      <w:spacing w:before="120" w:line="240" w:lineRule="auto"/>
      <w:jc w:val="right"/>
    </w:pPr>
    <w:rPr>
      <w:iCs/>
      <w:sz w:val="20"/>
      <w:szCs w:val="18"/>
    </w:rPr>
  </w:style>
  <w:style w:type="character" w:customStyle="1" w:styleId="af3">
    <w:name w:val="Абзац списка Знак"/>
    <w:basedOn w:val="a3"/>
    <w:link w:val="a1"/>
    <w:uiPriority w:val="34"/>
    <w:rPr>
      <w:rFonts w:ascii="Times New Roman" w:hAnsi="Times New Roman"/>
      <w:b/>
      <w:sz w:val="28"/>
    </w:rPr>
  </w:style>
  <w:style w:type="character" w:customStyle="1" w:styleId="13">
    <w:name w:val="1. Стиль заголовка Знак"/>
    <w:basedOn w:val="af3"/>
    <w:link w:val="1"/>
    <w:rPr>
      <w:rFonts w:ascii="Times New Roman" w:hAnsi="Times New Roman"/>
      <w:b/>
      <w:sz w:val="28"/>
    </w:rPr>
  </w:style>
  <w:style w:type="paragraph" w:customStyle="1" w:styleId="aff2">
    <w:name w:val="изображение"/>
    <w:basedOn w:val="a2"/>
    <w:link w:val="aff3"/>
    <w:qFormat/>
    <w:pPr>
      <w:jc w:val="right"/>
    </w:pPr>
    <w:rPr>
      <w:rFonts w:cs="Times New Roman"/>
      <w:szCs w:val="24"/>
    </w:rPr>
  </w:style>
  <w:style w:type="character" w:customStyle="1" w:styleId="aff3">
    <w:name w:val="изображение Знак"/>
    <w:basedOn w:val="a3"/>
    <w:link w:val="aff2"/>
    <w:rPr>
      <w:rFonts w:ascii="Times New Roman" w:hAnsi="Times New Roman" w:cs="Times New Roman"/>
      <w:sz w:val="24"/>
      <w:szCs w:val="24"/>
    </w:rPr>
  </w:style>
  <w:style w:type="paragraph" w:styleId="14">
    <w:name w:val="toc 1"/>
    <w:basedOn w:val="a2"/>
    <w:next w:val="a2"/>
    <w:uiPriority w:val="39"/>
    <w:unhideWhenUsed/>
    <w:pPr>
      <w:spacing w:after="100"/>
    </w:pPr>
  </w:style>
  <w:style w:type="paragraph" w:styleId="25">
    <w:name w:val="toc 2"/>
    <w:basedOn w:val="a2"/>
    <w:next w:val="a2"/>
    <w:uiPriority w:val="39"/>
    <w:unhideWhenUsed/>
    <w:pPr>
      <w:spacing w:after="100"/>
      <w:ind w:left="240"/>
    </w:pPr>
  </w:style>
  <w:style w:type="paragraph" w:styleId="33">
    <w:name w:val="toc 3"/>
    <w:basedOn w:val="a2"/>
    <w:next w:val="a2"/>
    <w:uiPriority w:val="39"/>
    <w:unhideWhenUsed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42">
    <w:name w:val="toc 4"/>
    <w:basedOn w:val="a2"/>
    <w:next w:val="a2"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2"/>
    <w:next w:val="a2"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2"/>
    <w:next w:val="a2"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2"/>
    <w:next w:val="a2"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2"/>
    <w:next w:val="a2"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2"/>
    <w:next w:val="a2"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0">
    <w:name w:val="маркированный"/>
    <w:basedOn w:val="a1"/>
    <w:link w:val="aff4"/>
    <w:qFormat/>
    <w:pPr>
      <w:numPr>
        <w:numId w:val="27"/>
      </w:numPr>
      <w:spacing w:before="0" w:after="0"/>
    </w:pPr>
    <w:rPr>
      <w:b w:val="0"/>
      <w:bCs/>
      <w:sz w:val="24"/>
    </w:rPr>
  </w:style>
  <w:style w:type="character" w:customStyle="1" w:styleId="aff4">
    <w:name w:val="маркированный Знак"/>
    <w:basedOn w:val="af3"/>
    <w:link w:val="a0"/>
    <w:rPr>
      <w:rFonts w:ascii="Times New Roman" w:hAnsi="Times New Roman"/>
      <w:b w:val="0"/>
      <w:bCs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31">
    <w:name w:val="! 3 Абзац списка1"/>
    <w:basedOn w:val="a2"/>
    <w:uiPriority w:val="34"/>
    <w:qFormat/>
    <w:pPr>
      <w:numPr>
        <w:numId w:val="30"/>
      </w:numPr>
      <w:spacing w:after="200" w:line="276" w:lineRule="auto"/>
      <w:contextualSpacing/>
      <w:jc w:val="left"/>
    </w:pPr>
    <w:rPr>
      <w:rFonts w:asciiTheme="minorHAnsi" w:hAnsiTheme="minorHAnsi"/>
      <w:b/>
      <w:lang w:val="en-US"/>
    </w:rPr>
  </w:style>
  <w:style w:type="paragraph" w:customStyle="1" w:styleId="21">
    <w:name w:val="2.1"/>
    <w:basedOn w:val="a2"/>
    <w:link w:val="210"/>
    <w:qFormat/>
    <w:pPr>
      <w:numPr>
        <w:numId w:val="32"/>
      </w:numPr>
      <w:contextualSpacing/>
    </w:pPr>
    <w:rPr>
      <w:rFonts w:cstheme="minorHAnsi"/>
      <w:b/>
      <w:szCs w:val="24"/>
    </w:rPr>
  </w:style>
  <w:style w:type="paragraph" w:customStyle="1" w:styleId="211">
    <w:name w:val="2.1.1"/>
    <w:basedOn w:val="a2"/>
    <w:link w:val="2110"/>
    <w:qFormat/>
  </w:style>
  <w:style w:type="character" w:customStyle="1" w:styleId="210">
    <w:name w:val="2.1 Знак"/>
    <w:basedOn w:val="a3"/>
    <w:link w:val="21"/>
    <w:rPr>
      <w:rFonts w:ascii="Times New Roman" w:hAnsi="Times New Roman" w:cstheme="minorHAnsi"/>
      <w:b/>
      <w:sz w:val="24"/>
      <w:szCs w:val="24"/>
    </w:rPr>
  </w:style>
  <w:style w:type="character" w:customStyle="1" w:styleId="2110">
    <w:name w:val="2.1.1 Знак"/>
    <w:basedOn w:val="a3"/>
    <w:link w:val="211"/>
    <w:rPr>
      <w:rFonts w:ascii="Times New Roman" w:hAnsi="Times New Roman"/>
      <w:sz w:val="24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D585-0E69-4C6F-B1A1-1D0E981B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Корпоративный портал «Talent Lab»</dc:title>
  <dc:subject/>
  <dc:creator>Доскулова Р.С.</dc:creator>
  <cp:keywords/>
  <dc:description/>
  <cp:lastModifiedBy>Microsoft Office User</cp:lastModifiedBy>
  <cp:revision>18</cp:revision>
  <dcterms:created xsi:type="dcterms:W3CDTF">2024-03-14T10:33:00Z</dcterms:created>
  <dcterms:modified xsi:type="dcterms:W3CDTF">2024-09-05T14:01:00Z</dcterms:modified>
</cp:coreProperties>
</file>